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134" w:rightFromText="1134" w:bottomFromText="1134" w:vertAnchor="text" w:horzAnchor="margin" w:tblpY="600"/>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9"/>
        <w:gridCol w:w="6339"/>
      </w:tblGrid>
      <w:tr w:rsidR="00091A45" w:rsidRPr="0026722F" w14:paraId="5DAD2EBC" w14:textId="77777777" w:rsidTr="00880481">
        <w:trPr>
          <w:trHeight w:val="438"/>
        </w:trPr>
        <w:tc>
          <w:tcPr>
            <w:tcW w:w="3449" w:type="dxa"/>
            <w:shd w:val="clear" w:color="auto" w:fill="auto"/>
          </w:tcPr>
          <w:p w14:paraId="0D557A9A" w14:textId="77777777" w:rsidR="00091A45" w:rsidRPr="0026722F" w:rsidRDefault="00091A45" w:rsidP="00091A45">
            <w:pPr>
              <w:suppressAutoHyphens/>
              <w:spacing w:before="0" w:after="0" w:line="252" w:lineRule="auto"/>
              <w:jc w:val="left"/>
              <w:rPr>
                <w:rFonts w:ascii="Calibri" w:eastAsia="Calibri" w:hAnsi="Calibri" w:cs="Times New Roman"/>
                <w:kern w:val="2"/>
                <w:sz w:val="20"/>
                <w:szCs w:val="20"/>
                <w:lang w:eastAsia="zh-CN"/>
              </w:rPr>
            </w:pPr>
            <w:bookmarkStart w:id="0" w:name="_Hlk119063974"/>
            <w:bookmarkStart w:id="1" w:name="_Hlk155704480"/>
            <w:r w:rsidRPr="0026722F">
              <w:rPr>
                <w:rFonts w:ascii="Calibri" w:eastAsia="Calibri" w:hAnsi="Calibri" w:cs="Times New Roman"/>
                <w:kern w:val="2"/>
                <w:sz w:val="20"/>
                <w:szCs w:val="20"/>
                <w:lang w:eastAsia="zh-CN"/>
              </w:rPr>
              <w:t xml:space="preserve">Nazwa elementu projektu budowlanego </w:t>
            </w:r>
            <w:bookmarkEnd w:id="0"/>
          </w:p>
        </w:tc>
        <w:tc>
          <w:tcPr>
            <w:tcW w:w="6339" w:type="dxa"/>
            <w:shd w:val="clear" w:color="auto" w:fill="auto"/>
          </w:tcPr>
          <w:p w14:paraId="234D0B09" w14:textId="7D3A8673" w:rsidR="00091A45" w:rsidRPr="0026722F" w:rsidRDefault="00091A45" w:rsidP="00091A45">
            <w:pPr>
              <w:suppressAutoHyphens/>
              <w:spacing w:before="0" w:after="0" w:line="252" w:lineRule="auto"/>
              <w:jc w:val="left"/>
              <w:rPr>
                <w:rFonts w:ascii="Calibri" w:eastAsia="Calibri" w:hAnsi="Calibri" w:cs="Times New Roman"/>
                <w:kern w:val="2"/>
                <w:sz w:val="36"/>
                <w:szCs w:val="36"/>
                <w:lang w:eastAsia="zh-CN"/>
              </w:rPr>
            </w:pPr>
            <w:r w:rsidRPr="00E5747D">
              <w:rPr>
                <w:sz w:val="28"/>
                <w:szCs w:val="28"/>
              </w:rPr>
              <w:t xml:space="preserve">PROJEKT </w:t>
            </w:r>
            <w:r w:rsidR="005936E8">
              <w:rPr>
                <w:sz w:val="28"/>
                <w:szCs w:val="28"/>
              </w:rPr>
              <w:t>WYKONAWCZY</w:t>
            </w:r>
          </w:p>
        </w:tc>
      </w:tr>
      <w:tr w:rsidR="00091A45" w:rsidRPr="0026722F" w14:paraId="025EFD07" w14:textId="77777777" w:rsidTr="00880481">
        <w:trPr>
          <w:trHeight w:val="429"/>
        </w:trPr>
        <w:tc>
          <w:tcPr>
            <w:tcW w:w="3449" w:type="dxa"/>
            <w:shd w:val="clear" w:color="auto" w:fill="auto"/>
          </w:tcPr>
          <w:p w14:paraId="57E6D3AA" w14:textId="77777777" w:rsidR="00091A45" w:rsidRPr="0026722F" w:rsidRDefault="00091A45" w:rsidP="00091A45">
            <w:pPr>
              <w:suppressAutoHyphens/>
              <w:spacing w:before="0" w:after="0" w:line="252" w:lineRule="auto"/>
              <w:jc w:val="left"/>
              <w:rPr>
                <w:rFonts w:ascii="Calibri" w:eastAsia="Calibri" w:hAnsi="Calibri" w:cs="Times New Roman"/>
                <w:kern w:val="2"/>
                <w:sz w:val="20"/>
                <w:szCs w:val="20"/>
                <w:lang w:eastAsia="zh-CN"/>
              </w:rPr>
            </w:pPr>
            <w:r w:rsidRPr="0026722F">
              <w:rPr>
                <w:rFonts w:ascii="Calibri" w:eastAsia="Calibri" w:hAnsi="Calibri" w:cs="Times New Roman"/>
                <w:kern w:val="2"/>
                <w:sz w:val="20"/>
                <w:szCs w:val="20"/>
                <w:lang w:eastAsia="zh-CN"/>
              </w:rPr>
              <w:t>Nazwa zamierzenia budowlanego</w:t>
            </w:r>
          </w:p>
        </w:tc>
        <w:tc>
          <w:tcPr>
            <w:tcW w:w="6339" w:type="dxa"/>
            <w:shd w:val="clear" w:color="auto" w:fill="auto"/>
          </w:tcPr>
          <w:p w14:paraId="4D52F3C7" w14:textId="4712B187" w:rsidR="00091A45" w:rsidRPr="001E7175" w:rsidRDefault="00621878" w:rsidP="001E7175">
            <w:pPr>
              <w:pStyle w:val="Tytu"/>
              <w:spacing w:before="0"/>
              <w:rPr>
                <w:rFonts w:ascii="Calibri" w:hAnsi="Calibri"/>
                <w:sz w:val="22"/>
                <w:szCs w:val="22"/>
              </w:rPr>
            </w:pPr>
            <w:bookmarkStart w:id="2" w:name="_Toc131414191"/>
            <w:r>
              <w:rPr>
                <w:rStyle w:val="Pogrubienie"/>
                <w:b w:val="0"/>
                <w:bCs w:val="0"/>
                <w:sz w:val="22"/>
                <w:szCs w:val="22"/>
              </w:rPr>
              <w:t xml:space="preserve">Budowa </w:t>
            </w:r>
            <w:bookmarkEnd w:id="2"/>
            <w:r w:rsidR="003A2FF8">
              <w:rPr>
                <w:rStyle w:val="Pogrubienie"/>
                <w:b w:val="0"/>
                <w:bCs w:val="0"/>
                <w:sz w:val="22"/>
                <w:szCs w:val="22"/>
              </w:rPr>
              <w:t>BUDNKU</w:t>
            </w:r>
            <w:r w:rsidR="00213ED1">
              <w:rPr>
                <w:rStyle w:val="Pogrubienie"/>
                <w:b w:val="0"/>
                <w:bCs w:val="0"/>
                <w:sz w:val="22"/>
                <w:szCs w:val="22"/>
              </w:rPr>
              <w:t xml:space="preserve"> gastronomicznego wraz z towarzyszącą infrastrukturą</w:t>
            </w:r>
          </w:p>
        </w:tc>
      </w:tr>
      <w:tr w:rsidR="00091A45" w:rsidRPr="0026722F" w14:paraId="4059FD08" w14:textId="77777777" w:rsidTr="00880481">
        <w:trPr>
          <w:trHeight w:val="238"/>
        </w:trPr>
        <w:tc>
          <w:tcPr>
            <w:tcW w:w="3449" w:type="dxa"/>
            <w:shd w:val="clear" w:color="auto" w:fill="auto"/>
          </w:tcPr>
          <w:p w14:paraId="111D9FF5" w14:textId="77777777" w:rsidR="00091A45" w:rsidRPr="0026722F" w:rsidRDefault="00091A45" w:rsidP="00091A45">
            <w:pPr>
              <w:suppressAutoHyphens/>
              <w:spacing w:before="0" w:after="0" w:line="252" w:lineRule="auto"/>
              <w:jc w:val="left"/>
              <w:rPr>
                <w:rFonts w:ascii="Calibri" w:eastAsia="Calibri" w:hAnsi="Calibri" w:cs="Times New Roman"/>
                <w:kern w:val="2"/>
                <w:sz w:val="20"/>
                <w:szCs w:val="20"/>
                <w:lang w:eastAsia="zh-CN"/>
              </w:rPr>
            </w:pPr>
            <w:r w:rsidRPr="0026722F">
              <w:rPr>
                <w:rFonts w:ascii="Calibri" w:eastAsia="Calibri" w:hAnsi="Calibri" w:cs="Times New Roman"/>
                <w:kern w:val="2"/>
                <w:sz w:val="20"/>
                <w:szCs w:val="20"/>
                <w:lang w:eastAsia="zh-CN"/>
              </w:rPr>
              <w:t>Adres obiektu budowlanego</w:t>
            </w:r>
          </w:p>
        </w:tc>
        <w:tc>
          <w:tcPr>
            <w:tcW w:w="6339" w:type="dxa"/>
            <w:shd w:val="clear" w:color="auto" w:fill="auto"/>
          </w:tcPr>
          <w:p w14:paraId="388E2624" w14:textId="792FE854" w:rsidR="00091A45" w:rsidRPr="0026722F" w:rsidRDefault="00621878" w:rsidP="00091A45">
            <w:pPr>
              <w:suppressAutoHyphens/>
              <w:spacing w:before="0" w:after="0" w:line="252" w:lineRule="auto"/>
              <w:jc w:val="left"/>
              <w:rPr>
                <w:rFonts w:ascii="Calibri" w:eastAsia="Calibri" w:hAnsi="Calibri" w:cs="Calibri"/>
                <w:kern w:val="2"/>
                <w:lang w:eastAsia="zh-CN"/>
              </w:rPr>
            </w:pPr>
            <w:r>
              <w:rPr>
                <w:rFonts w:ascii="Calibri" w:eastAsia="Calibri" w:hAnsi="Calibri" w:cs="Calibri"/>
                <w:kern w:val="2"/>
                <w:lang w:eastAsia="zh-CN"/>
              </w:rPr>
              <w:t>Bielsko -Biała</w:t>
            </w:r>
            <w:r w:rsidR="007E0CE8">
              <w:rPr>
                <w:rFonts w:ascii="Calibri" w:eastAsia="Calibri" w:hAnsi="Calibri" w:cs="Calibri"/>
                <w:kern w:val="2"/>
                <w:lang w:eastAsia="zh-CN"/>
              </w:rPr>
              <w:t xml:space="preserve"> 43-300</w:t>
            </w:r>
            <w:r>
              <w:rPr>
                <w:rFonts w:ascii="Calibri" w:eastAsia="Calibri" w:hAnsi="Calibri" w:cs="Calibri"/>
                <w:kern w:val="2"/>
                <w:lang w:eastAsia="zh-CN"/>
              </w:rPr>
              <w:t>, ul. Warszawska 180</w:t>
            </w:r>
          </w:p>
        </w:tc>
      </w:tr>
      <w:tr w:rsidR="00091A45" w:rsidRPr="0026722F" w14:paraId="6085A934" w14:textId="77777777" w:rsidTr="00880481">
        <w:trPr>
          <w:trHeight w:val="255"/>
        </w:trPr>
        <w:tc>
          <w:tcPr>
            <w:tcW w:w="3449" w:type="dxa"/>
            <w:shd w:val="clear" w:color="auto" w:fill="auto"/>
          </w:tcPr>
          <w:p w14:paraId="574D0075" w14:textId="77777777" w:rsidR="00091A45" w:rsidRPr="0026722F" w:rsidRDefault="00091A45" w:rsidP="00091A45">
            <w:pPr>
              <w:suppressAutoHyphens/>
              <w:spacing w:before="0" w:after="0" w:line="252" w:lineRule="auto"/>
              <w:jc w:val="left"/>
              <w:rPr>
                <w:rFonts w:ascii="Calibri" w:eastAsia="Calibri" w:hAnsi="Calibri" w:cs="Times New Roman"/>
                <w:kern w:val="2"/>
                <w:sz w:val="20"/>
                <w:szCs w:val="20"/>
                <w:lang w:eastAsia="zh-CN"/>
              </w:rPr>
            </w:pPr>
            <w:r w:rsidRPr="0026722F">
              <w:rPr>
                <w:rFonts w:ascii="Calibri" w:eastAsia="Calibri" w:hAnsi="Calibri" w:cs="Times New Roman"/>
                <w:kern w:val="2"/>
                <w:sz w:val="20"/>
                <w:szCs w:val="20"/>
                <w:lang w:eastAsia="zh-CN"/>
              </w:rPr>
              <w:t>Kategoria obiektu budowlanego</w:t>
            </w:r>
          </w:p>
        </w:tc>
        <w:tc>
          <w:tcPr>
            <w:tcW w:w="6339" w:type="dxa"/>
            <w:shd w:val="clear" w:color="auto" w:fill="auto"/>
          </w:tcPr>
          <w:p w14:paraId="40177F91" w14:textId="147CC6AB" w:rsidR="00091A45" w:rsidRPr="0026722F" w:rsidRDefault="00947BC1" w:rsidP="00091A45">
            <w:pPr>
              <w:suppressAutoHyphens/>
              <w:spacing w:before="0" w:after="0" w:line="252" w:lineRule="auto"/>
              <w:jc w:val="left"/>
              <w:rPr>
                <w:rFonts w:ascii="Calibri" w:eastAsia="Calibri" w:hAnsi="Calibri" w:cs="Calibri"/>
                <w:kern w:val="2"/>
                <w:lang w:eastAsia="zh-CN"/>
              </w:rPr>
            </w:pPr>
            <w:r>
              <w:rPr>
                <w:rFonts w:ascii="Calibri" w:eastAsia="Calibri" w:hAnsi="Calibri" w:cs="Calibri"/>
                <w:kern w:val="2"/>
                <w:lang w:eastAsia="zh-CN"/>
              </w:rPr>
              <w:t>XVII</w:t>
            </w:r>
          </w:p>
        </w:tc>
      </w:tr>
      <w:tr w:rsidR="00091A45" w:rsidRPr="0026722F" w14:paraId="2C051A74" w14:textId="77777777" w:rsidTr="00880481">
        <w:trPr>
          <w:trHeight w:val="516"/>
        </w:trPr>
        <w:tc>
          <w:tcPr>
            <w:tcW w:w="3449" w:type="dxa"/>
            <w:shd w:val="clear" w:color="auto" w:fill="auto"/>
          </w:tcPr>
          <w:p w14:paraId="02B90D55" w14:textId="77777777" w:rsidR="00091A45" w:rsidRPr="00850DAD" w:rsidRDefault="00091A45" w:rsidP="00091A45">
            <w:pPr>
              <w:suppressAutoHyphens/>
              <w:spacing w:before="0" w:after="0" w:line="252" w:lineRule="auto"/>
              <w:jc w:val="left"/>
              <w:rPr>
                <w:rFonts w:ascii="Calibri" w:eastAsia="Calibri" w:hAnsi="Calibri" w:cs="Times New Roman"/>
                <w:kern w:val="2"/>
                <w:sz w:val="18"/>
                <w:szCs w:val="18"/>
                <w:lang w:eastAsia="zh-CN"/>
              </w:rPr>
            </w:pPr>
            <w:r w:rsidRPr="00850DAD">
              <w:rPr>
                <w:rFonts w:ascii="Calibri" w:eastAsia="Calibri" w:hAnsi="Calibri" w:cs="Times New Roman"/>
                <w:kern w:val="2"/>
                <w:sz w:val="18"/>
                <w:szCs w:val="18"/>
                <w:lang w:eastAsia="zh-CN"/>
              </w:rPr>
              <w:t>Identyfikatory działek ewidencyjnych, na których obiekt budowlany jest usytuowany</w:t>
            </w:r>
          </w:p>
        </w:tc>
        <w:tc>
          <w:tcPr>
            <w:tcW w:w="6339" w:type="dxa"/>
            <w:shd w:val="clear" w:color="auto" w:fill="auto"/>
          </w:tcPr>
          <w:p w14:paraId="10411667" w14:textId="700CD86A" w:rsidR="00091A45" w:rsidRPr="0026722F" w:rsidRDefault="00D96670" w:rsidP="00091A45">
            <w:pPr>
              <w:suppressAutoHyphens/>
              <w:spacing w:before="0" w:after="0" w:line="252" w:lineRule="auto"/>
              <w:jc w:val="left"/>
              <w:rPr>
                <w:rFonts w:ascii="Calibri" w:eastAsia="Calibri" w:hAnsi="Calibri" w:cs="Calibri"/>
                <w:kern w:val="2"/>
                <w:lang w:eastAsia="zh-CN"/>
              </w:rPr>
            </w:pPr>
            <w:r>
              <w:rPr>
                <w:rFonts w:ascii="Calibri" w:eastAsia="Calibri" w:hAnsi="Calibri" w:cs="Calibri"/>
                <w:kern w:val="2"/>
                <w:lang w:eastAsia="zh-CN"/>
              </w:rPr>
              <w:t>Dz. nr 3439/20, 47/24</w:t>
            </w:r>
            <w:r w:rsidR="00621878">
              <w:rPr>
                <w:rFonts w:ascii="Calibri" w:eastAsia="Calibri" w:hAnsi="Calibri" w:cs="Calibri"/>
                <w:kern w:val="2"/>
                <w:lang w:eastAsia="zh-CN"/>
              </w:rPr>
              <w:t xml:space="preserve"> Obręb ewidencyjny 0038- Stare Bielsko </w:t>
            </w:r>
          </w:p>
        </w:tc>
      </w:tr>
      <w:tr w:rsidR="00091A45" w:rsidRPr="001E7175" w14:paraId="2F86D312" w14:textId="77777777" w:rsidTr="00880481">
        <w:trPr>
          <w:trHeight w:val="492"/>
        </w:trPr>
        <w:tc>
          <w:tcPr>
            <w:tcW w:w="3449" w:type="dxa"/>
            <w:shd w:val="clear" w:color="auto" w:fill="auto"/>
          </w:tcPr>
          <w:p w14:paraId="5AD4A4FD" w14:textId="77777777" w:rsidR="00091A45" w:rsidRPr="0026722F" w:rsidRDefault="00091A45" w:rsidP="00091A45">
            <w:pPr>
              <w:suppressAutoHyphens/>
              <w:spacing w:before="0" w:after="0" w:line="252" w:lineRule="auto"/>
              <w:jc w:val="left"/>
              <w:rPr>
                <w:rFonts w:ascii="Calibri" w:eastAsia="Calibri" w:hAnsi="Calibri" w:cs="Times New Roman"/>
                <w:kern w:val="2"/>
                <w:sz w:val="20"/>
                <w:szCs w:val="20"/>
                <w:lang w:eastAsia="zh-CN"/>
              </w:rPr>
            </w:pPr>
            <w:r w:rsidRPr="0026722F">
              <w:rPr>
                <w:rFonts w:ascii="Calibri" w:eastAsia="Calibri" w:hAnsi="Calibri" w:cs="Times New Roman"/>
                <w:kern w:val="2"/>
                <w:sz w:val="20"/>
                <w:szCs w:val="20"/>
                <w:lang w:eastAsia="zh-CN"/>
              </w:rPr>
              <w:t xml:space="preserve">Imię i nazwisko lub nazwa inwestora oraz jego adres                                    </w:t>
            </w:r>
          </w:p>
        </w:tc>
        <w:tc>
          <w:tcPr>
            <w:tcW w:w="6339" w:type="dxa"/>
            <w:shd w:val="clear" w:color="auto" w:fill="auto"/>
          </w:tcPr>
          <w:p w14:paraId="4B8DB1D7" w14:textId="77777777" w:rsidR="007E0CE8" w:rsidRDefault="007E0CE8" w:rsidP="007E0CE8">
            <w:pPr>
              <w:suppressAutoHyphens/>
              <w:spacing w:before="0" w:after="0" w:line="252" w:lineRule="auto"/>
              <w:jc w:val="left"/>
              <w:rPr>
                <w:rFonts w:ascii="Calibri" w:eastAsia="Calibri" w:hAnsi="Calibri" w:cs="Times New Roman"/>
                <w:lang w:eastAsia="pl-PL"/>
              </w:rPr>
            </w:pPr>
            <w:proofErr w:type="spellStart"/>
            <w:r w:rsidRPr="00E60C16">
              <w:rPr>
                <w:rFonts w:ascii="Calibri" w:eastAsia="Calibri" w:hAnsi="Calibri" w:cs="Times New Roman"/>
                <w:lang w:eastAsia="pl-PL"/>
              </w:rPr>
              <w:t>Redkom</w:t>
            </w:r>
            <w:proofErr w:type="spellEnd"/>
            <w:r w:rsidRPr="00E60C16">
              <w:rPr>
                <w:rFonts w:ascii="Calibri" w:eastAsia="Calibri" w:hAnsi="Calibri" w:cs="Times New Roman"/>
                <w:lang w:eastAsia="pl-PL"/>
              </w:rPr>
              <w:t xml:space="preserve"> Park Bielsko </w:t>
            </w:r>
            <w:r>
              <w:rPr>
                <w:rFonts w:ascii="Calibri" w:eastAsia="Calibri" w:hAnsi="Calibri" w:cs="Times New Roman"/>
                <w:lang w:eastAsia="pl-PL"/>
              </w:rPr>
              <w:t>Sp.</w:t>
            </w:r>
            <w:r w:rsidRPr="00E60C16">
              <w:rPr>
                <w:rFonts w:ascii="Calibri" w:eastAsia="Calibri" w:hAnsi="Calibri" w:cs="Times New Roman"/>
                <w:lang w:eastAsia="pl-PL"/>
              </w:rPr>
              <w:t xml:space="preserve"> z o</w:t>
            </w:r>
            <w:r>
              <w:rPr>
                <w:rFonts w:ascii="Calibri" w:eastAsia="Calibri" w:hAnsi="Calibri" w:cs="Times New Roman"/>
                <w:lang w:eastAsia="pl-PL"/>
              </w:rPr>
              <w:t xml:space="preserve">. </w:t>
            </w:r>
            <w:r w:rsidRPr="00E60C16">
              <w:rPr>
                <w:rFonts w:ascii="Calibri" w:eastAsia="Calibri" w:hAnsi="Calibri" w:cs="Times New Roman"/>
                <w:lang w:eastAsia="pl-PL"/>
              </w:rPr>
              <w:t>o</w:t>
            </w:r>
            <w:r>
              <w:rPr>
                <w:rFonts w:ascii="Calibri" w:eastAsia="Calibri" w:hAnsi="Calibri" w:cs="Times New Roman"/>
                <w:lang w:eastAsia="pl-PL"/>
              </w:rPr>
              <w:t>.</w:t>
            </w:r>
            <w:r w:rsidRPr="00E60C16">
              <w:rPr>
                <w:rFonts w:ascii="Calibri" w:eastAsia="Calibri" w:hAnsi="Calibri" w:cs="Times New Roman"/>
                <w:lang w:eastAsia="pl-PL"/>
              </w:rPr>
              <w:t xml:space="preserve"> z siedzibą w Starej Iwicznej, </w:t>
            </w:r>
          </w:p>
          <w:p w14:paraId="2ACA5760" w14:textId="15EC6D2F" w:rsidR="001E7175" w:rsidRPr="001E7175" w:rsidRDefault="007E0CE8" w:rsidP="007E0CE8">
            <w:pPr>
              <w:suppressAutoHyphens/>
              <w:spacing w:before="0" w:after="0" w:line="252" w:lineRule="auto"/>
              <w:jc w:val="left"/>
              <w:rPr>
                <w:rFonts w:ascii="Calibri" w:eastAsia="Calibri" w:hAnsi="Calibri" w:cs="Times New Roman"/>
                <w:lang w:eastAsia="pl-PL"/>
              </w:rPr>
            </w:pPr>
            <w:r w:rsidRPr="00E60C16">
              <w:rPr>
                <w:rFonts w:ascii="Calibri" w:eastAsia="Calibri" w:hAnsi="Calibri" w:cs="Times New Roman"/>
                <w:lang w:eastAsia="pl-PL"/>
              </w:rPr>
              <w:t>ul. Słoneczna 116A, 05-500 Stara Iwiczna</w:t>
            </w:r>
          </w:p>
        </w:tc>
      </w:tr>
    </w:tbl>
    <w:tbl>
      <w:tblPr>
        <w:tblpPr w:leftFromText="141" w:rightFromText="141" w:vertAnchor="page" w:horzAnchor="margin" w:tblpY="609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3"/>
        <w:gridCol w:w="1853"/>
        <w:gridCol w:w="4366"/>
        <w:gridCol w:w="1984"/>
      </w:tblGrid>
      <w:tr w:rsidR="00091A45" w:rsidRPr="0026722F" w14:paraId="0F361A57" w14:textId="77777777" w:rsidTr="00880481">
        <w:trPr>
          <w:trHeight w:val="466"/>
        </w:trPr>
        <w:tc>
          <w:tcPr>
            <w:tcW w:w="1573" w:type="dxa"/>
            <w:shd w:val="clear" w:color="auto" w:fill="auto"/>
          </w:tcPr>
          <w:p w14:paraId="6D3B6980" w14:textId="77777777" w:rsidR="00091A45" w:rsidRPr="0026722F" w:rsidRDefault="00091A45" w:rsidP="00880481">
            <w:pPr>
              <w:autoSpaceDE w:val="0"/>
              <w:autoSpaceDN w:val="0"/>
              <w:adjustRightInd w:val="0"/>
              <w:spacing w:before="0" w:after="0" w:line="240" w:lineRule="auto"/>
              <w:jc w:val="center"/>
              <w:rPr>
                <w:rFonts w:ascii="Calibri" w:eastAsia="Calibri" w:hAnsi="Calibri" w:cs="Times New Roman"/>
                <w:kern w:val="2"/>
                <w:lang w:eastAsia="zh-CN"/>
              </w:rPr>
            </w:pPr>
            <w:r w:rsidRPr="0026722F">
              <w:rPr>
                <w:rFonts w:ascii="Calibri" w:eastAsia="Calibri" w:hAnsi="Calibri" w:cs="Times New Roman"/>
                <w:kern w:val="2"/>
                <w:sz w:val="20"/>
                <w:szCs w:val="20"/>
                <w:lang w:eastAsia="zh-CN"/>
              </w:rPr>
              <w:t>Zakres opracowania</w:t>
            </w:r>
          </w:p>
        </w:tc>
        <w:tc>
          <w:tcPr>
            <w:tcW w:w="1853" w:type="dxa"/>
            <w:shd w:val="clear" w:color="auto" w:fill="auto"/>
          </w:tcPr>
          <w:p w14:paraId="1B4B4D56" w14:textId="77777777" w:rsidR="00091A45" w:rsidRPr="0026722F" w:rsidRDefault="00091A45" w:rsidP="00880481">
            <w:pPr>
              <w:autoSpaceDE w:val="0"/>
              <w:autoSpaceDN w:val="0"/>
              <w:adjustRightInd w:val="0"/>
              <w:spacing w:before="0" w:after="0" w:line="240" w:lineRule="auto"/>
              <w:jc w:val="center"/>
              <w:rPr>
                <w:rFonts w:ascii="Calibri" w:eastAsia="Calibri" w:hAnsi="Calibri" w:cs="Times New Roman"/>
                <w:kern w:val="2"/>
                <w:sz w:val="20"/>
                <w:szCs w:val="20"/>
                <w:lang w:eastAsia="zh-CN"/>
              </w:rPr>
            </w:pPr>
            <w:r w:rsidRPr="0026722F">
              <w:rPr>
                <w:rFonts w:ascii="Calibri" w:eastAsia="Calibri" w:hAnsi="Calibri" w:cs="Times New Roman"/>
                <w:kern w:val="2"/>
                <w:sz w:val="20"/>
                <w:szCs w:val="20"/>
                <w:lang w:eastAsia="zh-CN"/>
              </w:rPr>
              <w:t>Pełniona</w:t>
            </w:r>
          </w:p>
          <w:p w14:paraId="32E29D35" w14:textId="77777777" w:rsidR="00091A45" w:rsidRPr="0026722F" w:rsidRDefault="00091A45" w:rsidP="00880481">
            <w:pPr>
              <w:autoSpaceDE w:val="0"/>
              <w:autoSpaceDN w:val="0"/>
              <w:adjustRightInd w:val="0"/>
              <w:spacing w:before="0" w:after="0" w:line="240" w:lineRule="auto"/>
              <w:jc w:val="center"/>
              <w:rPr>
                <w:rFonts w:ascii="Calibri" w:eastAsia="Calibri" w:hAnsi="Calibri" w:cs="Times New Roman"/>
                <w:kern w:val="2"/>
                <w:lang w:eastAsia="zh-CN"/>
              </w:rPr>
            </w:pPr>
            <w:r w:rsidRPr="0026722F">
              <w:rPr>
                <w:rFonts w:ascii="Calibri" w:eastAsia="Calibri" w:hAnsi="Calibri" w:cs="Times New Roman"/>
                <w:kern w:val="2"/>
                <w:sz w:val="20"/>
                <w:szCs w:val="20"/>
                <w:lang w:eastAsia="zh-CN"/>
              </w:rPr>
              <w:t>funkcja projektowa</w:t>
            </w:r>
          </w:p>
        </w:tc>
        <w:tc>
          <w:tcPr>
            <w:tcW w:w="4366" w:type="dxa"/>
            <w:shd w:val="clear" w:color="auto" w:fill="auto"/>
          </w:tcPr>
          <w:p w14:paraId="3AB5C03D" w14:textId="77777777" w:rsidR="00091A45" w:rsidRPr="0026722F" w:rsidRDefault="00091A45" w:rsidP="00880481">
            <w:pPr>
              <w:autoSpaceDE w:val="0"/>
              <w:autoSpaceDN w:val="0"/>
              <w:adjustRightInd w:val="0"/>
              <w:spacing w:before="0" w:after="0" w:line="240" w:lineRule="auto"/>
              <w:jc w:val="left"/>
              <w:rPr>
                <w:rFonts w:ascii="Calibri" w:eastAsia="Calibri" w:hAnsi="Calibri" w:cs="Times New Roman"/>
                <w:kern w:val="2"/>
                <w:sz w:val="20"/>
                <w:szCs w:val="20"/>
                <w:lang w:eastAsia="zh-CN"/>
              </w:rPr>
            </w:pPr>
            <w:r w:rsidRPr="0026722F">
              <w:rPr>
                <w:rFonts w:ascii="Calibri" w:eastAsia="Calibri" w:hAnsi="Calibri" w:cs="Times New Roman"/>
                <w:kern w:val="2"/>
                <w:sz w:val="20"/>
                <w:szCs w:val="20"/>
                <w:lang w:eastAsia="zh-CN"/>
              </w:rPr>
              <w:t>Imię i nazwisko,</w:t>
            </w:r>
          </w:p>
          <w:p w14:paraId="699CB0A9" w14:textId="77777777" w:rsidR="00091A45" w:rsidRPr="0026722F" w:rsidRDefault="00091A45" w:rsidP="00880481">
            <w:pPr>
              <w:autoSpaceDE w:val="0"/>
              <w:autoSpaceDN w:val="0"/>
              <w:adjustRightInd w:val="0"/>
              <w:spacing w:before="0" w:after="0" w:line="240" w:lineRule="auto"/>
              <w:jc w:val="left"/>
              <w:rPr>
                <w:rFonts w:ascii="Calibri" w:eastAsia="Calibri" w:hAnsi="Calibri" w:cs="Times New Roman"/>
                <w:kern w:val="2"/>
                <w:lang w:eastAsia="zh-CN"/>
              </w:rPr>
            </w:pPr>
            <w:r w:rsidRPr="0026722F">
              <w:rPr>
                <w:rFonts w:ascii="Calibri" w:eastAsia="Calibri" w:hAnsi="Calibri" w:cs="Times New Roman"/>
                <w:kern w:val="2"/>
                <w:sz w:val="20"/>
                <w:szCs w:val="20"/>
                <w:lang w:eastAsia="zh-CN"/>
              </w:rPr>
              <w:t>specjalność i nr uprawnień budowlanych</w:t>
            </w:r>
          </w:p>
        </w:tc>
        <w:tc>
          <w:tcPr>
            <w:tcW w:w="1984" w:type="dxa"/>
            <w:shd w:val="clear" w:color="auto" w:fill="auto"/>
          </w:tcPr>
          <w:p w14:paraId="3B322EB1" w14:textId="77777777" w:rsidR="00091A45" w:rsidRPr="0026722F" w:rsidRDefault="00091A45" w:rsidP="00880481">
            <w:pPr>
              <w:autoSpaceDE w:val="0"/>
              <w:autoSpaceDN w:val="0"/>
              <w:adjustRightInd w:val="0"/>
              <w:spacing w:after="0" w:line="240" w:lineRule="auto"/>
              <w:jc w:val="center"/>
              <w:rPr>
                <w:rFonts w:ascii="Calibri" w:eastAsia="Calibri" w:hAnsi="Calibri" w:cs="Times New Roman"/>
                <w:kern w:val="2"/>
                <w:lang w:eastAsia="zh-CN"/>
              </w:rPr>
            </w:pPr>
            <w:r w:rsidRPr="0026722F">
              <w:rPr>
                <w:rFonts w:ascii="Calibri" w:eastAsia="Calibri" w:hAnsi="Calibri" w:cs="Times New Roman"/>
                <w:kern w:val="2"/>
                <w:sz w:val="20"/>
                <w:szCs w:val="20"/>
                <w:lang w:eastAsia="zh-CN"/>
              </w:rPr>
              <w:t>Podpis</w:t>
            </w:r>
          </w:p>
        </w:tc>
      </w:tr>
      <w:tr w:rsidR="00091A45" w:rsidRPr="0026722F" w14:paraId="37567A90" w14:textId="77777777" w:rsidTr="00880481">
        <w:trPr>
          <w:trHeight w:val="200"/>
        </w:trPr>
        <w:tc>
          <w:tcPr>
            <w:tcW w:w="1573" w:type="dxa"/>
            <w:vMerge w:val="restart"/>
            <w:shd w:val="clear" w:color="auto" w:fill="auto"/>
          </w:tcPr>
          <w:p w14:paraId="299D2D82" w14:textId="5497129E" w:rsidR="00091A45" w:rsidRPr="0026722F" w:rsidRDefault="00091A45" w:rsidP="00880481">
            <w:pPr>
              <w:autoSpaceDE w:val="0"/>
              <w:autoSpaceDN w:val="0"/>
              <w:adjustRightInd w:val="0"/>
              <w:spacing w:before="0" w:after="0" w:line="240" w:lineRule="auto"/>
              <w:jc w:val="left"/>
              <w:rPr>
                <w:rFonts w:ascii="Calibri" w:eastAsia="Calibri" w:hAnsi="Calibri" w:cs="Times New Roman"/>
                <w:kern w:val="2"/>
                <w:lang w:eastAsia="zh-CN"/>
              </w:rPr>
            </w:pPr>
            <w:r w:rsidRPr="0026722F">
              <w:rPr>
                <w:rFonts w:ascii="Calibri" w:eastAsia="Calibri" w:hAnsi="Calibri" w:cs="Times New Roman"/>
                <w:kern w:val="2"/>
                <w:sz w:val="20"/>
                <w:szCs w:val="20"/>
                <w:lang w:eastAsia="zh-CN"/>
              </w:rPr>
              <w:t xml:space="preserve">ARCHITEKTURA </w:t>
            </w:r>
          </w:p>
        </w:tc>
        <w:tc>
          <w:tcPr>
            <w:tcW w:w="1853" w:type="dxa"/>
            <w:shd w:val="clear" w:color="auto" w:fill="auto"/>
          </w:tcPr>
          <w:p w14:paraId="0DE7AD05" w14:textId="77777777" w:rsidR="00091A45" w:rsidRPr="0026722F" w:rsidRDefault="00091A45" w:rsidP="00880481">
            <w:pPr>
              <w:autoSpaceDE w:val="0"/>
              <w:autoSpaceDN w:val="0"/>
              <w:adjustRightInd w:val="0"/>
              <w:spacing w:before="60" w:after="0" w:line="240" w:lineRule="auto"/>
              <w:jc w:val="right"/>
              <w:rPr>
                <w:rFonts w:ascii="Calibri" w:eastAsia="Calibri" w:hAnsi="Calibri" w:cs="Times New Roman"/>
                <w:b/>
                <w:bCs/>
                <w:kern w:val="2"/>
                <w:lang w:eastAsia="zh-CN"/>
              </w:rPr>
            </w:pPr>
            <w:r w:rsidRPr="0026722F">
              <w:rPr>
                <w:rFonts w:ascii="Calibri" w:eastAsia="Calibri" w:hAnsi="Calibri" w:cs="Times New Roman"/>
                <w:b/>
                <w:bCs/>
                <w:kern w:val="2"/>
                <w:sz w:val="20"/>
                <w:szCs w:val="20"/>
                <w:lang w:eastAsia="zh-CN"/>
              </w:rPr>
              <w:t>Projektant</w:t>
            </w:r>
          </w:p>
        </w:tc>
        <w:tc>
          <w:tcPr>
            <w:tcW w:w="4366" w:type="dxa"/>
            <w:vMerge w:val="restart"/>
            <w:shd w:val="clear" w:color="auto" w:fill="auto"/>
          </w:tcPr>
          <w:p w14:paraId="07740D2D" w14:textId="77777777" w:rsidR="002C58A4" w:rsidRPr="0026722F" w:rsidRDefault="002C58A4" w:rsidP="00880481">
            <w:pPr>
              <w:autoSpaceDE w:val="0"/>
              <w:autoSpaceDN w:val="0"/>
              <w:adjustRightInd w:val="0"/>
              <w:spacing w:before="0" w:after="0" w:line="240" w:lineRule="auto"/>
              <w:jc w:val="left"/>
              <w:rPr>
                <w:rFonts w:ascii="Calibri" w:eastAsia="Calibri" w:hAnsi="Calibri" w:cs="Times New Roman"/>
                <w:kern w:val="2"/>
                <w:lang w:eastAsia="zh-CN"/>
              </w:rPr>
            </w:pPr>
            <w:r w:rsidRPr="0026722F">
              <w:rPr>
                <w:rFonts w:ascii="Calibri" w:eastAsia="Calibri" w:hAnsi="Calibri" w:cs="Times New Roman"/>
                <w:kern w:val="2"/>
                <w:lang w:eastAsia="zh-CN"/>
              </w:rPr>
              <w:t>mgr inż. arch. Maciej Kadecki</w:t>
            </w:r>
          </w:p>
          <w:p w14:paraId="0A2A2834" w14:textId="77777777" w:rsidR="002C58A4" w:rsidRPr="0026722F" w:rsidRDefault="002C58A4" w:rsidP="00880481">
            <w:pPr>
              <w:autoSpaceDE w:val="0"/>
              <w:autoSpaceDN w:val="0"/>
              <w:adjustRightInd w:val="0"/>
              <w:spacing w:before="0" w:after="0" w:line="240" w:lineRule="auto"/>
              <w:jc w:val="left"/>
              <w:rPr>
                <w:rFonts w:ascii="Calibri" w:eastAsia="Calibri" w:hAnsi="Calibri" w:cs="Calibri"/>
                <w:kern w:val="2"/>
                <w:sz w:val="18"/>
                <w:szCs w:val="18"/>
                <w:lang w:eastAsia="zh-CN"/>
              </w:rPr>
            </w:pPr>
            <w:r w:rsidRPr="0026722F">
              <w:rPr>
                <w:rFonts w:ascii="Calibri" w:eastAsia="Calibri" w:hAnsi="Calibri" w:cs="Times New Roman"/>
                <w:kern w:val="2"/>
                <w:sz w:val="18"/>
                <w:szCs w:val="18"/>
                <w:lang w:eastAsia="zh-CN"/>
              </w:rPr>
              <w:t xml:space="preserve">architektoniczna </w:t>
            </w:r>
            <w:r w:rsidRPr="0026722F">
              <w:rPr>
                <w:rFonts w:ascii="Calibri" w:eastAsia="Calibri" w:hAnsi="Calibri" w:cs="Calibri"/>
                <w:kern w:val="2"/>
                <w:sz w:val="18"/>
                <w:szCs w:val="18"/>
                <w:lang w:eastAsia="zh-CN"/>
              </w:rPr>
              <w:t>do projektowania bez ograniczeń</w:t>
            </w:r>
          </w:p>
          <w:p w14:paraId="7813FAC0" w14:textId="0E5516DB" w:rsidR="00091A45" w:rsidRPr="0026722F" w:rsidRDefault="002C58A4" w:rsidP="00880481">
            <w:pPr>
              <w:autoSpaceDE w:val="0"/>
              <w:autoSpaceDN w:val="0"/>
              <w:adjustRightInd w:val="0"/>
              <w:spacing w:before="0" w:after="0" w:line="240" w:lineRule="auto"/>
              <w:jc w:val="left"/>
              <w:rPr>
                <w:rFonts w:ascii="Calibri" w:eastAsia="Calibri" w:hAnsi="Calibri" w:cs="Times New Roman"/>
                <w:kern w:val="2"/>
                <w:sz w:val="20"/>
                <w:szCs w:val="20"/>
                <w:lang w:eastAsia="zh-CN"/>
              </w:rPr>
            </w:pPr>
            <w:r w:rsidRPr="0026722F">
              <w:rPr>
                <w:rFonts w:ascii="Calibri" w:eastAsia="Calibri" w:hAnsi="Calibri" w:cs="Calibri"/>
                <w:kern w:val="2"/>
                <w:sz w:val="20"/>
                <w:szCs w:val="20"/>
                <w:lang w:eastAsia="zh-CN"/>
              </w:rPr>
              <w:t>43/DSOKK/2019</w:t>
            </w:r>
          </w:p>
        </w:tc>
        <w:tc>
          <w:tcPr>
            <w:tcW w:w="1984" w:type="dxa"/>
            <w:vMerge w:val="restart"/>
            <w:shd w:val="clear" w:color="auto" w:fill="auto"/>
          </w:tcPr>
          <w:p w14:paraId="31878718" w14:textId="715A795E" w:rsidR="00091A45" w:rsidRPr="0026722F" w:rsidRDefault="00091A45" w:rsidP="00880481">
            <w:pPr>
              <w:autoSpaceDE w:val="0"/>
              <w:autoSpaceDN w:val="0"/>
              <w:adjustRightInd w:val="0"/>
              <w:spacing w:before="0" w:after="0" w:line="240" w:lineRule="auto"/>
              <w:ind w:right="31"/>
              <w:jc w:val="left"/>
              <w:rPr>
                <w:rFonts w:ascii="Calibri" w:eastAsia="Calibri" w:hAnsi="Calibri" w:cs="Times New Roman"/>
                <w:kern w:val="2"/>
                <w:lang w:eastAsia="zh-CN"/>
              </w:rPr>
            </w:pPr>
          </w:p>
        </w:tc>
      </w:tr>
      <w:tr w:rsidR="00091A45" w:rsidRPr="0026722F" w14:paraId="4D56752E" w14:textId="77777777" w:rsidTr="00880481">
        <w:trPr>
          <w:trHeight w:val="352"/>
        </w:trPr>
        <w:tc>
          <w:tcPr>
            <w:tcW w:w="1573" w:type="dxa"/>
            <w:vMerge/>
            <w:shd w:val="clear" w:color="auto" w:fill="auto"/>
          </w:tcPr>
          <w:p w14:paraId="0BA8ADCC" w14:textId="77777777" w:rsidR="00091A45" w:rsidRPr="0026722F" w:rsidRDefault="00091A45" w:rsidP="00880481">
            <w:pPr>
              <w:autoSpaceDE w:val="0"/>
              <w:autoSpaceDN w:val="0"/>
              <w:adjustRightInd w:val="0"/>
              <w:spacing w:before="0" w:after="0" w:line="240" w:lineRule="auto"/>
              <w:jc w:val="left"/>
              <w:rPr>
                <w:rFonts w:ascii="Calibri" w:eastAsia="Calibri" w:hAnsi="Calibri" w:cs="Times New Roman"/>
                <w:kern w:val="2"/>
                <w:sz w:val="20"/>
                <w:szCs w:val="20"/>
                <w:lang w:eastAsia="zh-CN"/>
              </w:rPr>
            </w:pPr>
          </w:p>
        </w:tc>
        <w:tc>
          <w:tcPr>
            <w:tcW w:w="1853" w:type="dxa"/>
            <w:shd w:val="clear" w:color="auto" w:fill="auto"/>
          </w:tcPr>
          <w:p w14:paraId="61202986" w14:textId="0F265378" w:rsidR="00091A45" w:rsidRPr="0026722F" w:rsidRDefault="00091A45" w:rsidP="00880481">
            <w:pPr>
              <w:autoSpaceDE w:val="0"/>
              <w:autoSpaceDN w:val="0"/>
              <w:adjustRightInd w:val="0"/>
              <w:spacing w:before="0" w:after="0" w:line="240" w:lineRule="auto"/>
              <w:jc w:val="right"/>
              <w:rPr>
                <w:rFonts w:ascii="Calibri" w:eastAsia="Calibri" w:hAnsi="Calibri" w:cs="Times New Roman"/>
                <w:kern w:val="2"/>
                <w:sz w:val="20"/>
                <w:szCs w:val="20"/>
                <w:lang w:eastAsia="zh-CN"/>
              </w:rPr>
            </w:pPr>
            <w:r w:rsidRPr="0026722F">
              <w:rPr>
                <w:rFonts w:ascii="Calibri" w:eastAsia="Calibri" w:hAnsi="Calibri" w:cs="Times New Roman"/>
                <w:kern w:val="2"/>
                <w:sz w:val="20"/>
                <w:szCs w:val="20"/>
                <w:lang w:eastAsia="zh-CN"/>
              </w:rPr>
              <w:t xml:space="preserve">Spec. </w:t>
            </w:r>
            <w:r w:rsidR="00164571">
              <w:rPr>
                <w:rFonts w:ascii="Calibri" w:eastAsia="Calibri" w:hAnsi="Calibri" w:cs="Times New Roman"/>
                <w:kern w:val="2"/>
                <w:sz w:val="20"/>
                <w:szCs w:val="20"/>
                <w:lang w:eastAsia="zh-CN"/>
              </w:rPr>
              <w:t>u</w:t>
            </w:r>
            <w:r w:rsidRPr="0026722F">
              <w:rPr>
                <w:rFonts w:ascii="Calibri" w:eastAsia="Calibri" w:hAnsi="Calibri" w:cs="Times New Roman"/>
                <w:kern w:val="2"/>
                <w:sz w:val="20"/>
                <w:szCs w:val="20"/>
                <w:lang w:eastAsia="zh-CN"/>
              </w:rPr>
              <w:t>prawnień</w:t>
            </w:r>
          </w:p>
          <w:p w14:paraId="29E5DF49" w14:textId="77777777" w:rsidR="00091A45" w:rsidRPr="0026722F" w:rsidRDefault="00091A45" w:rsidP="00880481">
            <w:pPr>
              <w:autoSpaceDE w:val="0"/>
              <w:autoSpaceDN w:val="0"/>
              <w:adjustRightInd w:val="0"/>
              <w:spacing w:before="0" w:after="0" w:line="240" w:lineRule="auto"/>
              <w:jc w:val="right"/>
              <w:rPr>
                <w:rFonts w:ascii="Calibri" w:eastAsia="Calibri" w:hAnsi="Calibri" w:cs="Times New Roman"/>
                <w:kern w:val="2"/>
                <w:lang w:eastAsia="zh-CN"/>
              </w:rPr>
            </w:pPr>
            <w:r w:rsidRPr="0026722F">
              <w:rPr>
                <w:rFonts w:ascii="Calibri" w:eastAsia="Calibri" w:hAnsi="Calibri" w:cs="Times New Roman"/>
                <w:kern w:val="2"/>
                <w:sz w:val="20"/>
                <w:szCs w:val="20"/>
                <w:lang w:eastAsia="zh-CN"/>
              </w:rPr>
              <w:t xml:space="preserve">Numer </w:t>
            </w:r>
            <w:proofErr w:type="spellStart"/>
            <w:r w:rsidRPr="0026722F">
              <w:rPr>
                <w:rFonts w:ascii="Calibri" w:eastAsia="Calibri" w:hAnsi="Calibri" w:cs="Times New Roman"/>
                <w:kern w:val="2"/>
                <w:sz w:val="20"/>
                <w:szCs w:val="20"/>
                <w:lang w:eastAsia="zh-CN"/>
              </w:rPr>
              <w:t>upr</w:t>
            </w:r>
            <w:proofErr w:type="spellEnd"/>
            <w:r w:rsidRPr="0026722F">
              <w:rPr>
                <w:rFonts w:ascii="Calibri" w:eastAsia="Calibri" w:hAnsi="Calibri" w:cs="Times New Roman"/>
                <w:kern w:val="2"/>
                <w:sz w:val="20"/>
                <w:szCs w:val="20"/>
                <w:lang w:eastAsia="zh-CN"/>
              </w:rPr>
              <w:t>.</w:t>
            </w:r>
          </w:p>
        </w:tc>
        <w:tc>
          <w:tcPr>
            <w:tcW w:w="4366" w:type="dxa"/>
            <w:vMerge/>
            <w:shd w:val="clear" w:color="auto" w:fill="auto"/>
          </w:tcPr>
          <w:p w14:paraId="72B3B2AE" w14:textId="77777777" w:rsidR="00091A45" w:rsidRPr="0026722F" w:rsidRDefault="00091A45" w:rsidP="00880481">
            <w:pPr>
              <w:autoSpaceDE w:val="0"/>
              <w:autoSpaceDN w:val="0"/>
              <w:adjustRightInd w:val="0"/>
              <w:spacing w:before="0" w:after="0" w:line="240" w:lineRule="auto"/>
              <w:jc w:val="left"/>
              <w:rPr>
                <w:rFonts w:ascii="Calibri" w:eastAsia="Calibri" w:hAnsi="Calibri" w:cs="Times New Roman"/>
                <w:kern w:val="2"/>
                <w:lang w:eastAsia="zh-CN"/>
              </w:rPr>
            </w:pPr>
          </w:p>
        </w:tc>
        <w:tc>
          <w:tcPr>
            <w:tcW w:w="1984" w:type="dxa"/>
            <w:vMerge/>
            <w:shd w:val="clear" w:color="auto" w:fill="auto"/>
          </w:tcPr>
          <w:p w14:paraId="72DAC222" w14:textId="77777777" w:rsidR="00091A45" w:rsidRPr="0026722F" w:rsidRDefault="00091A45" w:rsidP="00880481">
            <w:pPr>
              <w:autoSpaceDE w:val="0"/>
              <w:autoSpaceDN w:val="0"/>
              <w:adjustRightInd w:val="0"/>
              <w:spacing w:before="0" w:after="0" w:line="240" w:lineRule="auto"/>
              <w:jc w:val="left"/>
              <w:rPr>
                <w:rFonts w:ascii="Calibri" w:eastAsia="Calibri" w:hAnsi="Calibri" w:cs="Times New Roman"/>
                <w:kern w:val="2"/>
                <w:lang w:eastAsia="zh-CN"/>
              </w:rPr>
            </w:pPr>
          </w:p>
        </w:tc>
      </w:tr>
      <w:tr w:rsidR="009C4700" w:rsidRPr="0026722F" w14:paraId="7957FB59" w14:textId="77777777" w:rsidTr="00880481">
        <w:trPr>
          <w:trHeight w:val="103"/>
        </w:trPr>
        <w:tc>
          <w:tcPr>
            <w:tcW w:w="1573" w:type="dxa"/>
            <w:shd w:val="clear" w:color="auto" w:fill="auto"/>
          </w:tcPr>
          <w:p w14:paraId="08DA5608" w14:textId="42B2173B" w:rsidR="009C4700" w:rsidRPr="0026722F" w:rsidRDefault="009C4700" w:rsidP="00880481">
            <w:pPr>
              <w:autoSpaceDE w:val="0"/>
              <w:autoSpaceDN w:val="0"/>
              <w:adjustRightInd w:val="0"/>
              <w:spacing w:before="0" w:after="0" w:line="240" w:lineRule="auto"/>
              <w:jc w:val="left"/>
              <w:rPr>
                <w:rFonts w:ascii="Calibri" w:eastAsia="Calibri" w:hAnsi="Calibri" w:cs="Times New Roman"/>
                <w:kern w:val="2"/>
                <w:sz w:val="20"/>
                <w:szCs w:val="20"/>
                <w:lang w:eastAsia="zh-CN"/>
              </w:rPr>
            </w:pPr>
            <w:r w:rsidRPr="0026722F">
              <w:rPr>
                <w:rFonts w:ascii="Calibri" w:eastAsia="Calibri" w:hAnsi="Calibri" w:cs="Times New Roman"/>
                <w:kern w:val="2"/>
                <w:sz w:val="20"/>
                <w:szCs w:val="20"/>
                <w:lang w:eastAsia="zh-CN"/>
              </w:rPr>
              <w:t xml:space="preserve">ARCHITEKTURA </w:t>
            </w:r>
          </w:p>
        </w:tc>
        <w:tc>
          <w:tcPr>
            <w:tcW w:w="1853" w:type="dxa"/>
            <w:shd w:val="clear" w:color="auto" w:fill="auto"/>
          </w:tcPr>
          <w:p w14:paraId="3B232F19" w14:textId="1E437443" w:rsidR="009C4700" w:rsidRPr="0026722F" w:rsidRDefault="009C4700" w:rsidP="009C4700">
            <w:pPr>
              <w:autoSpaceDE w:val="0"/>
              <w:autoSpaceDN w:val="0"/>
              <w:adjustRightInd w:val="0"/>
              <w:spacing w:before="60" w:after="0" w:line="240" w:lineRule="auto"/>
              <w:jc w:val="right"/>
              <w:rPr>
                <w:rFonts w:ascii="Calibri" w:eastAsia="Calibri" w:hAnsi="Calibri" w:cs="Times New Roman"/>
                <w:b/>
                <w:bCs/>
                <w:kern w:val="2"/>
                <w:sz w:val="20"/>
                <w:szCs w:val="20"/>
                <w:lang w:eastAsia="zh-CN"/>
              </w:rPr>
            </w:pPr>
            <w:r w:rsidRPr="0026722F">
              <w:rPr>
                <w:rFonts w:ascii="Calibri" w:eastAsia="Calibri" w:hAnsi="Calibri" w:cs="Times New Roman"/>
                <w:b/>
                <w:bCs/>
                <w:kern w:val="2"/>
                <w:sz w:val="20"/>
                <w:szCs w:val="20"/>
                <w:lang w:eastAsia="zh-CN"/>
              </w:rPr>
              <w:t>Proj. sprawdzający</w:t>
            </w:r>
          </w:p>
        </w:tc>
        <w:tc>
          <w:tcPr>
            <w:tcW w:w="4366" w:type="dxa"/>
            <w:vMerge w:val="restart"/>
            <w:shd w:val="clear" w:color="auto" w:fill="auto"/>
          </w:tcPr>
          <w:p w14:paraId="58AC8759" w14:textId="77777777" w:rsidR="009C4700" w:rsidRPr="005936E8" w:rsidRDefault="009C4700" w:rsidP="005936E8">
            <w:pPr>
              <w:autoSpaceDE w:val="0"/>
              <w:autoSpaceDN w:val="0"/>
              <w:adjustRightInd w:val="0"/>
              <w:spacing w:before="0" w:after="0" w:line="240" w:lineRule="auto"/>
              <w:jc w:val="left"/>
              <w:rPr>
                <w:rFonts w:ascii="Calibri" w:eastAsia="Calibri" w:hAnsi="Calibri" w:cs="Times New Roman"/>
                <w:kern w:val="2"/>
                <w:lang w:eastAsia="zh-CN"/>
              </w:rPr>
            </w:pPr>
            <w:r w:rsidRPr="005936E8">
              <w:rPr>
                <w:rFonts w:ascii="Calibri" w:eastAsia="Calibri" w:hAnsi="Calibri" w:cs="Times New Roman"/>
                <w:kern w:val="2"/>
                <w:lang w:eastAsia="zh-CN"/>
              </w:rPr>
              <w:t>mgr inż. arch.   Dawid Małkowski</w:t>
            </w:r>
          </w:p>
          <w:p w14:paraId="6DD15060" w14:textId="77777777" w:rsidR="009C4700" w:rsidRPr="005936E8" w:rsidRDefault="009C4700" w:rsidP="005936E8">
            <w:pPr>
              <w:autoSpaceDE w:val="0"/>
              <w:autoSpaceDN w:val="0"/>
              <w:adjustRightInd w:val="0"/>
              <w:spacing w:before="0" w:after="0" w:line="240" w:lineRule="auto"/>
              <w:jc w:val="left"/>
              <w:rPr>
                <w:rFonts w:ascii="Calibri" w:eastAsia="Calibri" w:hAnsi="Calibri" w:cs="Times New Roman"/>
                <w:kern w:val="2"/>
                <w:sz w:val="18"/>
                <w:szCs w:val="18"/>
                <w:lang w:eastAsia="zh-CN"/>
              </w:rPr>
            </w:pPr>
            <w:r w:rsidRPr="00C419D6">
              <w:rPr>
                <w:rFonts w:ascii="Calibri" w:eastAsia="Calibri" w:hAnsi="Calibri" w:cs="Times New Roman"/>
                <w:kern w:val="2"/>
                <w:sz w:val="18"/>
                <w:szCs w:val="18"/>
                <w:lang w:eastAsia="zh-CN"/>
              </w:rPr>
              <w:t xml:space="preserve">architektoniczna </w:t>
            </w:r>
            <w:r w:rsidRPr="005936E8">
              <w:rPr>
                <w:rFonts w:ascii="Calibri" w:eastAsia="Calibri" w:hAnsi="Calibri" w:cs="Times New Roman"/>
                <w:kern w:val="2"/>
                <w:sz w:val="18"/>
                <w:szCs w:val="18"/>
                <w:lang w:eastAsia="zh-CN"/>
              </w:rPr>
              <w:t>do projektowania bez ograniczeń</w:t>
            </w:r>
          </w:p>
          <w:p w14:paraId="5EB04E82" w14:textId="1205540F" w:rsidR="009C4700" w:rsidRPr="0026722F" w:rsidRDefault="009C4700" w:rsidP="005936E8">
            <w:pPr>
              <w:autoSpaceDE w:val="0"/>
              <w:autoSpaceDN w:val="0"/>
              <w:adjustRightInd w:val="0"/>
              <w:spacing w:before="0" w:after="0" w:line="240" w:lineRule="auto"/>
              <w:jc w:val="left"/>
              <w:rPr>
                <w:rFonts w:ascii="Calibri" w:eastAsia="Calibri" w:hAnsi="Calibri" w:cs="Times New Roman"/>
                <w:kern w:val="2"/>
                <w:lang w:eastAsia="zh-CN"/>
              </w:rPr>
            </w:pPr>
            <w:r w:rsidRPr="005936E8">
              <w:rPr>
                <w:rFonts w:ascii="Calibri" w:eastAsia="Calibri" w:hAnsi="Calibri" w:cs="Times New Roman"/>
                <w:kern w:val="2"/>
                <w:sz w:val="18"/>
                <w:szCs w:val="18"/>
                <w:lang w:eastAsia="zh-CN"/>
              </w:rPr>
              <w:t>18/DSOKK/2012</w:t>
            </w:r>
          </w:p>
        </w:tc>
        <w:tc>
          <w:tcPr>
            <w:tcW w:w="1984" w:type="dxa"/>
            <w:vMerge w:val="restart"/>
            <w:shd w:val="clear" w:color="auto" w:fill="auto"/>
          </w:tcPr>
          <w:p w14:paraId="2CC0BE79" w14:textId="77777777" w:rsidR="009C4700" w:rsidRPr="0026722F" w:rsidRDefault="009C4700" w:rsidP="00880481">
            <w:pPr>
              <w:autoSpaceDE w:val="0"/>
              <w:autoSpaceDN w:val="0"/>
              <w:adjustRightInd w:val="0"/>
              <w:spacing w:before="0" w:after="0" w:line="240" w:lineRule="auto"/>
              <w:jc w:val="left"/>
              <w:rPr>
                <w:rFonts w:ascii="Calibri" w:eastAsia="Calibri" w:hAnsi="Calibri" w:cs="Times New Roman"/>
                <w:kern w:val="2"/>
                <w:lang w:eastAsia="zh-CN"/>
              </w:rPr>
            </w:pPr>
          </w:p>
        </w:tc>
      </w:tr>
      <w:tr w:rsidR="009C4700" w:rsidRPr="0026722F" w14:paraId="2D246B1B" w14:textId="77777777" w:rsidTr="009C4700">
        <w:trPr>
          <w:trHeight w:val="320"/>
        </w:trPr>
        <w:tc>
          <w:tcPr>
            <w:tcW w:w="1573" w:type="dxa"/>
            <w:shd w:val="clear" w:color="auto" w:fill="auto"/>
          </w:tcPr>
          <w:p w14:paraId="31BE82BD" w14:textId="77777777" w:rsidR="009C4700" w:rsidRPr="0026722F" w:rsidRDefault="009C4700" w:rsidP="00880481">
            <w:pPr>
              <w:autoSpaceDE w:val="0"/>
              <w:autoSpaceDN w:val="0"/>
              <w:adjustRightInd w:val="0"/>
              <w:spacing w:before="0" w:after="0" w:line="240" w:lineRule="auto"/>
              <w:jc w:val="left"/>
              <w:rPr>
                <w:rFonts w:ascii="Calibri" w:eastAsia="Calibri" w:hAnsi="Calibri" w:cs="Times New Roman"/>
                <w:kern w:val="2"/>
                <w:sz w:val="20"/>
                <w:szCs w:val="20"/>
                <w:lang w:eastAsia="zh-CN"/>
              </w:rPr>
            </w:pPr>
          </w:p>
        </w:tc>
        <w:tc>
          <w:tcPr>
            <w:tcW w:w="1853" w:type="dxa"/>
            <w:shd w:val="clear" w:color="auto" w:fill="auto"/>
          </w:tcPr>
          <w:p w14:paraId="67EB3A57" w14:textId="77777777" w:rsidR="009C4700" w:rsidRPr="0026722F" w:rsidRDefault="009C4700" w:rsidP="009C4700">
            <w:pPr>
              <w:autoSpaceDE w:val="0"/>
              <w:autoSpaceDN w:val="0"/>
              <w:adjustRightInd w:val="0"/>
              <w:spacing w:before="0" w:after="0" w:line="240" w:lineRule="auto"/>
              <w:jc w:val="right"/>
              <w:rPr>
                <w:rFonts w:ascii="Calibri" w:eastAsia="Calibri" w:hAnsi="Calibri" w:cs="Times New Roman"/>
                <w:kern w:val="2"/>
                <w:sz w:val="20"/>
                <w:szCs w:val="20"/>
                <w:lang w:eastAsia="zh-CN"/>
              </w:rPr>
            </w:pPr>
            <w:r w:rsidRPr="0026722F">
              <w:rPr>
                <w:rFonts w:ascii="Calibri" w:eastAsia="Calibri" w:hAnsi="Calibri" w:cs="Times New Roman"/>
                <w:kern w:val="2"/>
                <w:sz w:val="20"/>
                <w:szCs w:val="20"/>
                <w:lang w:eastAsia="zh-CN"/>
              </w:rPr>
              <w:t xml:space="preserve">Spec. </w:t>
            </w:r>
            <w:r>
              <w:rPr>
                <w:rFonts w:ascii="Calibri" w:eastAsia="Calibri" w:hAnsi="Calibri" w:cs="Times New Roman"/>
                <w:kern w:val="2"/>
                <w:sz w:val="20"/>
                <w:szCs w:val="20"/>
                <w:lang w:eastAsia="zh-CN"/>
              </w:rPr>
              <w:t>u</w:t>
            </w:r>
            <w:r w:rsidRPr="0026722F">
              <w:rPr>
                <w:rFonts w:ascii="Calibri" w:eastAsia="Calibri" w:hAnsi="Calibri" w:cs="Times New Roman"/>
                <w:kern w:val="2"/>
                <w:sz w:val="20"/>
                <w:szCs w:val="20"/>
                <w:lang w:eastAsia="zh-CN"/>
              </w:rPr>
              <w:t>prawnień</w:t>
            </w:r>
          </w:p>
          <w:p w14:paraId="74AA6C0A" w14:textId="462A01E2" w:rsidR="009C4700" w:rsidRPr="0026722F" w:rsidRDefault="009C4700" w:rsidP="009C4700">
            <w:pPr>
              <w:autoSpaceDE w:val="0"/>
              <w:autoSpaceDN w:val="0"/>
              <w:adjustRightInd w:val="0"/>
              <w:spacing w:before="60" w:after="0" w:line="240" w:lineRule="auto"/>
              <w:jc w:val="right"/>
              <w:rPr>
                <w:rFonts w:ascii="Calibri" w:eastAsia="Calibri" w:hAnsi="Calibri" w:cs="Times New Roman"/>
                <w:b/>
                <w:bCs/>
                <w:kern w:val="2"/>
                <w:sz w:val="20"/>
                <w:szCs w:val="20"/>
                <w:lang w:eastAsia="zh-CN"/>
              </w:rPr>
            </w:pPr>
            <w:r w:rsidRPr="0026722F">
              <w:rPr>
                <w:rFonts w:ascii="Calibri" w:eastAsia="Calibri" w:hAnsi="Calibri" w:cs="Times New Roman"/>
                <w:kern w:val="2"/>
                <w:sz w:val="20"/>
                <w:szCs w:val="20"/>
                <w:lang w:eastAsia="zh-CN"/>
              </w:rPr>
              <w:t xml:space="preserve">Numer </w:t>
            </w:r>
            <w:proofErr w:type="spellStart"/>
            <w:r w:rsidRPr="0026722F">
              <w:rPr>
                <w:rFonts w:ascii="Calibri" w:eastAsia="Calibri" w:hAnsi="Calibri" w:cs="Times New Roman"/>
                <w:kern w:val="2"/>
                <w:sz w:val="20"/>
                <w:szCs w:val="20"/>
                <w:lang w:eastAsia="zh-CN"/>
              </w:rPr>
              <w:t>upr</w:t>
            </w:r>
            <w:proofErr w:type="spellEnd"/>
          </w:p>
        </w:tc>
        <w:tc>
          <w:tcPr>
            <w:tcW w:w="4366" w:type="dxa"/>
            <w:vMerge/>
            <w:shd w:val="clear" w:color="auto" w:fill="auto"/>
          </w:tcPr>
          <w:p w14:paraId="48FFC49A" w14:textId="77777777" w:rsidR="009C4700" w:rsidRPr="005936E8" w:rsidRDefault="009C4700" w:rsidP="005936E8">
            <w:pPr>
              <w:autoSpaceDE w:val="0"/>
              <w:autoSpaceDN w:val="0"/>
              <w:adjustRightInd w:val="0"/>
              <w:spacing w:before="0" w:after="0" w:line="240" w:lineRule="auto"/>
              <w:jc w:val="left"/>
              <w:rPr>
                <w:rFonts w:ascii="Calibri" w:eastAsia="Calibri" w:hAnsi="Calibri" w:cs="Times New Roman"/>
                <w:kern w:val="2"/>
                <w:lang w:eastAsia="zh-CN"/>
              </w:rPr>
            </w:pPr>
          </w:p>
        </w:tc>
        <w:tc>
          <w:tcPr>
            <w:tcW w:w="1984" w:type="dxa"/>
            <w:vMerge/>
            <w:shd w:val="clear" w:color="auto" w:fill="auto"/>
          </w:tcPr>
          <w:p w14:paraId="17262349" w14:textId="77777777" w:rsidR="009C4700" w:rsidRPr="0026722F" w:rsidRDefault="009C4700" w:rsidP="00880481">
            <w:pPr>
              <w:autoSpaceDE w:val="0"/>
              <w:autoSpaceDN w:val="0"/>
              <w:adjustRightInd w:val="0"/>
              <w:spacing w:before="0" w:after="0" w:line="240" w:lineRule="auto"/>
              <w:jc w:val="left"/>
              <w:rPr>
                <w:rFonts w:ascii="Calibri" w:eastAsia="Calibri" w:hAnsi="Calibri" w:cs="Times New Roman"/>
                <w:kern w:val="2"/>
                <w:lang w:eastAsia="zh-CN"/>
              </w:rPr>
            </w:pPr>
          </w:p>
        </w:tc>
      </w:tr>
    </w:tbl>
    <w:p w14:paraId="091B1F97" w14:textId="6E4DDDAB" w:rsidR="00091A45" w:rsidRDefault="00091A45" w:rsidP="00C02D6C">
      <w:pPr>
        <w:pStyle w:val="Bezodstpw"/>
        <w:jc w:val="center"/>
        <w:rPr>
          <w:b/>
          <w:sz w:val="40"/>
          <w:szCs w:val="40"/>
        </w:rPr>
      </w:pPr>
      <w:r w:rsidRPr="00E5747D">
        <w:rPr>
          <w:b/>
          <w:sz w:val="40"/>
          <w:szCs w:val="40"/>
        </w:rPr>
        <w:t xml:space="preserve"> </w:t>
      </w:r>
      <w:r w:rsidR="00C65D89">
        <w:rPr>
          <w:b/>
          <w:sz w:val="40"/>
          <w:szCs w:val="40"/>
        </w:rPr>
        <w:t xml:space="preserve">TOM </w:t>
      </w:r>
      <w:r w:rsidR="005936E8">
        <w:rPr>
          <w:b/>
          <w:sz w:val="40"/>
          <w:szCs w:val="40"/>
        </w:rPr>
        <w:t>V.2</w:t>
      </w:r>
    </w:p>
    <w:p w14:paraId="587AD02E" w14:textId="5172DD13" w:rsidR="00325D80" w:rsidRPr="00E5747D" w:rsidRDefault="005936E8" w:rsidP="00C02D6C">
      <w:pPr>
        <w:pStyle w:val="Bezodstpw"/>
        <w:jc w:val="center"/>
        <w:rPr>
          <w:b/>
          <w:sz w:val="40"/>
          <w:szCs w:val="40"/>
        </w:rPr>
      </w:pPr>
      <w:r>
        <w:rPr>
          <w:rFonts w:ascii="Calibri" w:eastAsia="Calibri" w:hAnsi="Calibri" w:cs="Times New Roman"/>
          <w:kern w:val="2"/>
          <w:sz w:val="20"/>
          <w:szCs w:val="20"/>
          <w:lang w:eastAsia="zh-CN"/>
        </w:rPr>
        <w:t>29</w:t>
      </w:r>
      <w:r w:rsidR="006F107E" w:rsidRPr="006F107E">
        <w:rPr>
          <w:rFonts w:ascii="Calibri" w:eastAsia="Calibri" w:hAnsi="Calibri" w:cs="Times New Roman"/>
          <w:kern w:val="2"/>
          <w:sz w:val="20"/>
          <w:szCs w:val="20"/>
          <w:lang w:eastAsia="zh-CN"/>
        </w:rPr>
        <w:t>.0</w:t>
      </w:r>
      <w:r>
        <w:rPr>
          <w:rFonts w:ascii="Calibri" w:eastAsia="Calibri" w:hAnsi="Calibri" w:cs="Times New Roman"/>
          <w:kern w:val="2"/>
          <w:sz w:val="20"/>
          <w:szCs w:val="20"/>
          <w:lang w:eastAsia="zh-CN"/>
        </w:rPr>
        <w:t>2</w:t>
      </w:r>
      <w:r w:rsidR="006F107E" w:rsidRPr="006F107E">
        <w:rPr>
          <w:rFonts w:ascii="Calibri" w:eastAsia="Calibri" w:hAnsi="Calibri" w:cs="Times New Roman"/>
          <w:kern w:val="2"/>
          <w:sz w:val="20"/>
          <w:szCs w:val="20"/>
          <w:lang w:eastAsia="zh-CN"/>
        </w:rPr>
        <w:t>.2024</w:t>
      </w:r>
      <w:bookmarkEnd w:id="1"/>
      <w:r w:rsidR="00325D80" w:rsidRPr="00E5747D">
        <w:br w:type="page"/>
      </w:r>
    </w:p>
    <w:p w14:paraId="238D8C7A" w14:textId="2D315446" w:rsidR="00FA2935" w:rsidRPr="00E5747D" w:rsidRDefault="00FA2935" w:rsidP="00FA2935">
      <w:pPr>
        <w:jc w:val="center"/>
      </w:pPr>
      <w:r w:rsidRPr="00E5747D">
        <w:lastRenderedPageBreak/>
        <w:t>Spis treści:</w:t>
      </w:r>
    </w:p>
    <w:p w14:paraId="5DE932A9" w14:textId="12F39E67" w:rsidR="00AD0291" w:rsidRPr="00E5747D" w:rsidRDefault="009B6D61" w:rsidP="0013547E">
      <w:pPr>
        <w:pStyle w:val="Bezodstpw"/>
        <w:jc w:val="center"/>
        <w:rPr>
          <w:b/>
        </w:rPr>
      </w:pPr>
      <w:r w:rsidRPr="00E5747D">
        <w:rPr>
          <w:b/>
        </w:rPr>
        <w:t>CZĘŚĆ OPISOWA</w:t>
      </w:r>
    </w:p>
    <w:p w14:paraId="63E2A50C" w14:textId="77777777" w:rsidR="00A35EA3" w:rsidRPr="0026722F" w:rsidRDefault="00A35EA3" w:rsidP="00A35EA3">
      <w:pPr>
        <w:pStyle w:val="Bezodstpw"/>
      </w:pPr>
      <w:r w:rsidRPr="0026722F">
        <w:t>Oświadczenie projektantów</w:t>
      </w:r>
    </w:p>
    <w:p w14:paraId="08E29BB3" w14:textId="77777777" w:rsidR="00A35EA3" w:rsidRPr="0026722F" w:rsidRDefault="00A35EA3" w:rsidP="00A35EA3">
      <w:pPr>
        <w:pStyle w:val="Bezodstpw"/>
      </w:pPr>
      <w:r w:rsidRPr="0026722F">
        <w:t>Decyzje i zaświadczenia projektantów</w:t>
      </w:r>
    </w:p>
    <w:sdt>
      <w:sdtPr>
        <w:rPr>
          <w:caps/>
        </w:rPr>
        <w:id w:val="1560053135"/>
        <w:docPartObj>
          <w:docPartGallery w:val="Table of Contents"/>
          <w:docPartUnique/>
        </w:docPartObj>
      </w:sdtPr>
      <w:sdtEndPr>
        <w:rPr>
          <w:b/>
          <w:bCs/>
          <w:caps w:val="0"/>
        </w:rPr>
      </w:sdtEndPr>
      <w:sdtContent>
        <w:p w14:paraId="4AB35433" w14:textId="60646EAD" w:rsidR="00975558" w:rsidRDefault="006A5F11">
          <w:pPr>
            <w:pStyle w:val="Spistreci1"/>
            <w:tabs>
              <w:tab w:val="left" w:pos="567"/>
              <w:tab w:val="right" w:leader="dot" w:pos="9063"/>
            </w:tabs>
            <w:rPr>
              <w:rFonts w:eastAsiaTheme="minorEastAsia"/>
              <w:noProof/>
              <w:kern w:val="2"/>
              <w:lang w:eastAsia="pl-PL"/>
              <w14:ligatures w14:val="standardContextual"/>
            </w:rPr>
          </w:pPr>
          <w:r>
            <w:fldChar w:fldCharType="begin"/>
          </w:r>
          <w:r>
            <w:instrText xml:space="preserve"> TOC \o "1-2" \u </w:instrText>
          </w:r>
          <w:r>
            <w:fldChar w:fldCharType="separate"/>
          </w:r>
          <w:r w:rsidR="00975558" w:rsidRPr="00581F17">
            <w:rPr>
              <w:rFonts w:ascii="Arial" w:hAnsi="Arial" w:cs="Arial"/>
              <w:noProof/>
            </w:rPr>
            <w:t>1</w:t>
          </w:r>
          <w:r w:rsidR="00975558">
            <w:rPr>
              <w:rFonts w:eastAsiaTheme="minorEastAsia"/>
              <w:noProof/>
              <w:kern w:val="2"/>
              <w:lang w:eastAsia="pl-PL"/>
              <w14:ligatures w14:val="standardContextual"/>
            </w:rPr>
            <w:tab/>
          </w:r>
          <w:r w:rsidR="00975558">
            <w:rPr>
              <w:noProof/>
            </w:rPr>
            <w:t>Rodzaj i kategorię obiektu budowlanego będącego przedmiotem zamierzenia budowlanego</w:t>
          </w:r>
          <w:r w:rsidR="00975558">
            <w:rPr>
              <w:noProof/>
            </w:rPr>
            <w:tab/>
          </w:r>
          <w:r w:rsidR="00975558">
            <w:rPr>
              <w:noProof/>
            </w:rPr>
            <w:fldChar w:fldCharType="begin"/>
          </w:r>
          <w:r w:rsidR="00975558">
            <w:rPr>
              <w:noProof/>
            </w:rPr>
            <w:instrText xml:space="preserve"> PAGEREF _Toc160098048 \h </w:instrText>
          </w:r>
          <w:r w:rsidR="00975558">
            <w:rPr>
              <w:noProof/>
            </w:rPr>
          </w:r>
          <w:r w:rsidR="00975558">
            <w:rPr>
              <w:noProof/>
            </w:rPr>
            <w:fldChar w:fldCharType="separate"/>
          </w:r>
          <w:r w:rsidR="00975558">
            <w:rPr>
              <w:noProof/>
            </w:rPr>
            <w:t>5</w:t>
          </w:r>
          <w:r w:rsidR="00975558">
            <w:rPr>
              <w:noProof/>
            </w:rPr>
            <w:fldChar w:fldCharType="end"/>
          </w:r>
        </w:p>
        <w:p w14:paraId="5CB2085C" w14:textId="2B7F99A5" w:rsidR="00975558" w:rsidRDefault="00975558">
          <w:pPr>
            <w:pStyle w:val="Spistreci1"/>
            <w:tabs>
              <w:tab w:val="left" w:pos="567"/>
              <w:tab w:val="right" w:leader="dot" w:pos="9063"/>
            </w:tabs>
            <w:rPr>
              <w:rFonts w:eastAsiaTheme="minorEastAsia"/>
              <w:noProof/>
              <w:kern w:val="2"/>
              <w:lang w:eastAsia="pl-PL"/>
              <w14:ligatures w14:val="standardContextual"/>
            </w:rPr>
          </w:pPr>
          <w:r w:rsidRPr="00581F17">
            <w:rPr>
              <w:rFonts w:ascii="Arial" w:hAnsi="Arial" w:cs="Arial"/>
              <w:noProof/>
            </w:rPr>
            <w:t>2</w:t>
          </w:r>
          <w:r>
            <w:rPr>
              <w:rFonts w:eastAsiaTheme="minorEastAsia"/>
              <w:noProof/>
              <w:kern w:val="2"/>
              <w:lang w:eastAsia="pl-PL"/>
              <w14:ligatures w14:val="standardContextual"/>
            </w:rPr>
            <w:tab/>
          </w:r>
          <w:r>
            <w:rPr>
              <w:noProof/>
            </w:rPr>
            <w:t>Zamierzony sposób użytkowania oraz program użytkowy obiektu budowlanego</w:t>
          </w:r>
          <w:r>
            <w:rPr>
              <w:noProof/>
            </w:rPr>
            <w:tab/>
          </w:r>
          <w:r>
            <w:rPr>
              <w:noProof/>
            </w:rPr>
            <w:fldChar w:fldCharType="begin"/>
          </w:r>
          <w:r>
            <w:rPr>
              <w:noProof/>
            </w:rPr>
            <w:instrText xml:space="preserve"> PAGEREF _Toc160098049 \h </w:instrText>
          </w:r>
          <w:r>
            <w:rPr>
              <w:noProof/>
            </w:rPr>
          </w:r>
          <w:r>
            <w:rPr>
              <w:noProof/>
            </w:rPr>
            <w:fldChar w:fldCharType="separate"/>
          </w:r>
          <w:r>
            <w:rPr>
              <w:noProof/>
            </w:rPr>
            <w:t>5</w:t>
          </w:r>
          <w:r>
            <w:rPr>
              <w:noProof/>
            </w:rPr>
            <w:fldChar w:fldCharType="end"/>
          </w:r>
        </w:p>
        <w:p w14:paraId="34F7977A" w14:textId="338805A8" w:rsidR="00975558" w:rsidRDefault="00975558">
          <w:pPr>
            <w:pStyle w:val="Spistreci1"/>
            <w:tabs>
              <w:tab w:val="left" w:pos="567"/>
              <w:tab w:val="right" w:leader="dot" w:pos="9063"/>
            </w:tabs>
            <w:rPr>
              <w:rFonts w:eastAsiaTheme="minorEastAsia"/>
              <w:noProof/>
              <w:kern w:val="2"/>
              <w:lang w:eastAsia="pl-PL"/>
              <w14:ligatures w14:val="standardContextual"/>
            </w:rPr>
          </w:pPr>
          <w:r w:rsidRPr="00581F17">
            <w:rPr>
              <w:rFonts w:ascii="Arial" w:hAnsi="Arial" w:cs="Arial"/>
              <w:noProof/>
            </w:rPr>
            <w:t>3</w:t>
          </w:r>
          <w:r>
            <w:rPr>
              <w:rFonts w:eastAsiaTheme="minorEastAsia"/>
              <w:noProof/>
              <w:kern w:val="2"/>
              <w:lang w:eastAsia="pl-PL"/>
              <w14:ligatures w14:val="standardContextual"/>
            </w:rPr>
            <w:tab/>
          </w:r>
          <w:r>
            <w:rPr>
              <w:noProof/>
            </w:rPr>
            <w:t>Układ przestrzenny oraz formę architektoniczną obiektu budowlanego</w:t>
          </w:r>
          <w:r>
            <w:rPr>
              <w:noProof/>
            </w:rPr>
            <w:tab/>
          </w:r>
          <w:r>
            <w:rPr>
              <w:noProof/>
            </w:rPr>
            <w:fldChar w:fldCharType="begin"/>
          </w:r>
          <w:r>
            <w:rPr>
              <w:noProof/>
            </w:rPr>
            <w:instrText xml:space="preserve"> PAGEREF _Toc160098050 \h </w:instrText>
          </w:r>
          <w:r>
            <w:rPr>
              <w:noProof/>
            </w:rPr>
          </w:r>
          <w:r>
            <w:rPr>
              <w:noProof/>
            </w:rPr>
            <w:fldChar w:fldCharType="separate"/>
          </w:r>
          <w:r>
            <w:rPr>
              <w:noProof/>
            </w:rPr>
            <w:t>5</w:t>
          </w:r>
          <w:r>
            <w:rPr>
              <w:noProof/>
            </w:rPr>
            <w:fldChar w:fldCharType="end"/>
          </w:r>
        </w:p>
        <w:p w14:paraId="197AE5EF" w14:textId="0CA1ABBC" w:rsidR="00975558" w:rsidRDefault="00975558">
          <w:pPr>
            <w:pStyle w:val="Spistreci1"/>
            <w:tabs>
              <w:tab w:val="left" w:pos="567"/>
              <w:tab w:val="right" w:leader="dot" w:pos="9063"/>
            </w:tabs>
            <w:rPr>
              <w:rFonts w:eastAsiaTheme="minorEastAsia"/>
              <w:noProof/>
              <w:kern w:val="2"/>
              <w:lang w:eastAsia="pl-PL"/>
              <w14:ligatures w14:val="standardContextual"/>
            </w:rPr>
          </w:pPr>
          <w:r w:rsidRPr="00581F17">
            <w:rPr>
              <w:rFonts w:ascii="Arial" w:hAnsi="Arial" w:cs="Arial"/>
              <w:noProof/>
            </w:rPr>
            <w:t>4</w:t>
          </w:r>
          <w:r>
            <w:rPr>
              <w:rFonts w:eastAsiaTheme="minorEastAsia"/>
              <w:noProof/>
              <w:kern w:val="2"/>
              <w:lang w:eastAsia="pl-PL"/>
              <w14:ligatures w14:val="standardContextual"/>
            </w:rPr>
            <w:tab/>
          </w:r>
          <w:r w:rsidRPr="00581F17">
            <w:rPr>
              <w:noProof/>
              <w:shd w:val="clear" w:color="auto" w:fill="FFFFFF"/>
            </w:rPr>
            <w:t>Charakterystyczne parametry obiektu budowlanego:</w:t>
          </w:r>
          <w:r>
            <w:rPr>
              <w:noProof/>
            </w:rPr>
            <w:tab/>
          </w:r>
          <w:r>
            <w:rPr>
              <w:noProof/>
            </w:rPr>
            <w:fldChar w:fldCharType="begin"/>
          </w:r>
          <w:r>
            <w:rPr>
              <w:noProof/>
            </w:rPr>
            <w:instrText xml:space="preserve"> PAGEREF _Toc160098051 \h </w:instrText>
          </w:r>
          <w:r>
            <w:rPr>
              <w:noProof/>
            </w:rPr>
          </w:r>
          <w:r>
            <w:rPr>
              <w:noProof/>
            </w:rPr>
            <w:fldChar w:fldCharType="separate"/>
          </w:r>
          <w:r>
            <w:rPr>
              <w:noProof/>
            </w:rPr>
            <w:t>6</w:t>
          </w:r>
          <w:r>
            <w:rPr>
              <w:noProof/>
            </w:rPr>
            <w:fldChar w:fldCharType="end"/>
          </w:r>
        </w:p>
        <w:p w14:paraId="1AD3C7A9" w14:textId="53EEBC31" w:rsidR="00975558" w:rsidRDefault="00975558">
          <w:pPr>
            <w:pStyle w:val="Spistreci1"/>
            <w:tabs>
              <w:tab w:val="left" w:pos="567"/>
              <w:tab w:val="right" w:leader="dot" w:pos="9063"/>
            </w:tabs>
            <w:rPr>
              <w:rFonts w:eastAsiaTheme="minorEastAsia"/>
              <w:noProof/>
              <w:kern w:val="2"/>
              <w:lang w:eastAsia="pl-PL"/>
              <w14:ligatures w14:val="standardContextual"/>
            </w:rPr>
          </w:pPr>
          <w:r w:rsidRPr="00581F17">
            <w:rPr>
              <w:rFonts w:ascii="Arial" w:hAnsi="Arial" w:cs="Arial"/>
              <w:noProof/>
            </w:rPr>
            <w:t>5</w:t>
          </w:r>
          <w:r>
            <w:rPr>
              <w:rFonts w:eastAsiaTheme="minorEastAsia"/>
              <w:noProof/>
              <w:kern w:val="2"/>
              <w:lang w:eastAsia="pl-PL"/>
              <w14:ligatures w14:val="standardContextual"/>
            </w:rPr>
            <w:tab/>
          </w:r>
          <w:r w:rsidRPr="00581F17">
            <w:rPr>
              <w:noProof/>
              <w:shd w:val="clear" w:color="auto" w:fill="FFFFFF"/>
            </w:rPr>
            <w:t>Decyzje materiałowe</w:t>
          </w:r>
          <w:r>
            <w:rPr>
              <w:noProof/>
            </w:rPr>
            <w:tab/>
          </w:r>
          <w:r>
            <w:rPr>
              <w:noProof/>
            </w:rPr>
            <w:fldChar w:fldCharType="begin"/>
          </w:r>
          <w:r>
            <w:rPr>
              <w:noProof/>
            </w:rPr>
            <w:instrText xml:space="preserve"> PAGEREF _Toc160098052 \h </w:instrText>
          </w:r>
          <w:r>
            <w:rPr>
              <w:noProof/>
            </w:rPr>
          </w:r>
          <w:r>
            <w:rPr>
              <w:noProof/>
            </w:rPr>
            <w:fldChar w:fldCharType="separate"/>
          </w:r>
          <w:r>
            <w:rPr>
              <w:noProof/>
            </w:rPr>
            <w:t>7</w:t>
          </w:r>
          <w:r>
            <w:rPr>
              <w:noProof/>
            </w:rPr>
            <w:fldChar w:fldCharType="end"/>
          </w:r>
        </w:p>
        <w:p w14:paraId="499F5CF6" w14:textId="040BC8E7" w:rsidR="00975558" w:rsidRDefault="00975558">
          <w:pPr>
            <w:pStyle w:val="Spistreci1"/>
            <w:tabs>
              <w:tab w:val="left" w:pos="567"/>
              <w:tab w:val="right" w:leader="dot" w:pos="9063"/>
            </w:tabs>
            <w:rPr>
              <w:rFonts w:eastAsiaTheme="minorEastAsia"/>
              <w:noProof/>
              <w:kern w:val="2"/>
              <w:lang w:eastAsia="pl-PL"/>
              <w14:ligatures w14:val="standardContextual"/>
            </w:rPr>
          </w:pPr>
          <w:r w:rsidRPr="00581F17">
            <w:rPr>
              <w:rFonts w:ascii="Arial" w:hAnsi="Arial" w:cs="Arial"/>
              <w:noProof/>
            </w:rPr>
            <w:t>6</w:t>
          </w:r>
          <w:r>
            <w:rPr>
              <w:rFonts w:eastAsiaTheme="minorEastAsia"/>
              <w:noProof/>
              <w:kern w:val="2"/>
              <w:lang w:eastAsia="pl-PL"/>
              <w14:ligatures w14:val="standardContextual"/>
            </w:rPr>
            <w:tab/>
          </w:r>
          <w:r w:rsidRPr="00581F17">
            <w:rPr>
              <w:noProof/>
              <w:shd w:val="clear" w:color="auto" w:fill="FFFFFF"/>
            </w:rPr>
            <w:t>Opis zapewnienia niezbędnych warunków do korzystania z obiektu użyteczności publicznej przez osoby niepełnosprawne</w:t>
          </w:r>
          <w:r>
            <w:rPr>
              <w:noProof/>
            </w:rPr>
            <w:tab/>
          </w:r>
          <w:r>
            <w:rPr>
              <w:noProof/>
            </w:rPr>
            <w:fldChar w:fldCharType="begin"/>
          </w:r>
          <w:r>
            <w:rPr>
              <w:noProof/>
            </w:rPr>
            <w:instrText xml:space="preserve"> PAGEREF _Toc160098053 \h </w:instrText>
          </w:r>
          <w:r>
            <w:rPr>
              <w:noProof/>
            </w:rPr>
          </w:r>
          <w:r>
            <w:rPr>
              <w:noProof/>
            </w:rPr>
            <w:fldChar w:fldCharType="separate"/>
          </w:r>
          <w:r>
            <w:rPr>
              <w:noProof/>
            </w:rPr>
            <w:t>7</w:t>
          </w:r>
          <w:r>
            <w:rPr>
              <w:noProof/>
            </w:rPr>
            <w:fldChar w:fldCharType="end"/>
          </w:r>
        </w:p>
        <w:p w14:paraId="01BE168C" w14:textId="68B1CC62" w:rsidR="00975558" w:rsidRDefault="00975558">
          <w:pPr>
            <w:pStyle w:val="Spistreci1"/>
            <w:tabs>
              <w:tab w:val="left" w:pos="567"/>
              <w:tab w:val="right" w:leader="dot" w:pos="9063"/>
            </w:tabs>
            <w:rPr>
              <w:rFonts w:eastAsiaTheme="minorEastAsia"/>
              <w:noProof/>
              <w:kern w:val="2"/>
              <w:lang w:eastAsia="pl-PL"/>
              <w14:ligatures w14:val="standardContextual"/>
            </w:rPr>
          </w:pPr>
          <w:r w:rsidRPr="00581F17">
            <w:rPr>
              <w:rFonts w:ascii="Arial" w:hAnsi="Arial" w:cs="Arial"/>
              <w:noProof/>
            </w:rPr>
            <w:t>7</w:t>
          </w:r>
          <w:r>
            <w:rPr>
              <w:rFonts w:eastAsiaTheme="minorEastAsia"/>
              <w:noProof/>
              <w:kern w:val="2"/>
              <w:lang w:eastAsia="pl-PL"/>
              <w14:ligatures w14:val="standardContextual"/>
            </w:rPr>
            <w:tab/>
          </w:r>
          <w:r w:rsidRPr="00581F17">
            <w:rPr>
              <w:noProof/>
              <w:shd w:val="clear" w:color="auto" w:fill="FFFFFF"/>
            </w:rPr>
            <w:t>Rozwiązania konstrukcyjne</w:t>
          </w:r>
          <w:r>
            <w:rPr>
              <w:noProof/>
            </w:rPr>
            <w:tab/>
          </w:r>
          <w:r>
            <w:rPr>
              <w:noProof/>
            </w:rPr>
            <w:fldChar w:fldCharType="begin"/>
          </w:r>
          <w:r>
            <w:rPr>
              <w:noProof/>
            </w:rPr>
            <w:instrText xml:space="preserve"> PAGEREF _Toc160098054 \h </w:instrText>
          </w:r>
          <w:r>
            <w:rPr>
              <w:noProof/>
            </w:rPr>
          </w:r>
          <w:r>
            <w:rPr>
              <w:noProof/>
            </w:rPr>
            <w:fldChar w:fldCharType="separate"/>
          </w:r>
          <w:r>
            <w:rPr>
              <w:noProof/>
            </w:rPr>
            <w:t>8</w:t>
          </w:r>
          <w:r>
            <w:rPr>
              <w:noProof/>
            </w:rPr>
            <w:fldChar w:fldCharType="end"/>
          </w:r>
        </w:p>
        <w:p w14:paraId="7473AFC7" w14:textId="4F8A5193" w:rsidR="00975558" w:rsidRDefault="00975558">
          <w:pPr>
            <w:pStyle w:val="Spistreci1"/>
            <w:tabs>
              <w:tab w:val="left" w:pos="567"/>
              <w:tab w:val="right" w:leader="dot" w:pos="9063"/>
            </w:tabs>
            <w:rPr>
              <w:rFonts w:eastAsiaTheme="minorEastAsia"/>
              <w:noProof/>
              <w:kern w:val="2"/>
              <w:lang w:eastAsia="pl-PL"/>
              <w14:ligatures w14:val="standardContextual"/>
            </w:rPr>
          </w:pPr>
          <w:r w:rsidRPr="00581F17">
            <w:rPr>
              <w:rFonts w:ascii="Arial" w:hAnsi="Arial" w:cs="Arial"/>
              <w:noProof/>
            </w:rPr>
            <w:t>8</w:t>
          </w:r>
          <w:r>
            <w:rPr>
              <w:rFonts w:eastAsiaTheme="minorEastAsia"/>
              <w:noProof/>
              <w:kern w:val="2"/>
              <w:lang w:eastAsia="pl-PL"/>
              <w14:ligatures w14:val="standardContextual"/>
            </w:rPr>
            <w:tab/>
          </w:r>
          <w:r>
            <w:rPr>
              <w:noProof/>
            </w:rPr>
            <w:t>Rozwiązania instalacyjne</w:t>
          </w:r>
          <w:r>
            <w:rPr>
              <w:noProof/>
            </w:rPr>
            <w:tab/>
          </w:r>
          <w:r>
            <w:rPr>
              <w:noProof/>
            </w:rPr>
            <w:fldChar w:fldCharType="begin"/>
          </w:r>
          <w:r>
            <w:rPr>
              <w:noProof/>
            </w:rPr>
            <w:instrText xml:space="preserve"> PAGEREF _Toc160098055 \h </w:instrText>
          </w:r>
          <w:r>
            <w:rPr>
              <w:noProof/>
            </w:rPr>
          </w:r>
          <w:r>
            <w:rPr>
              <w:noProof/>
            </w:rPr>
            <w:fldChar w:fldCharType="separate"/>
          </w:r>
          <w:r>
            <w:rPr>
              <w:noProof/>
            </w:rPr>
            <w:t>8</w:t>
          </w:r>
          <w:r>
            <w:rPr>
              <w:noProof/>
            </w:rPr>
            <w:fldChar w:fldCharType="end"/>
          </w:r>
        </w:p>
        <w:p w14:paraId="152B6AF8" w14:textId="44C64E5A" w:rsidR="00975558" w:rsidRDefault="00975558">
          <w:pPr>
            <w:pStyle w:val="Spistreci1"/>
            <w:tabs>
              <w:tab w:val="left" w:pos="567"/>
              <w:tab w:val="right" w:leader="dot" w:pos="9063"/>
            </w:tabs>
            <w:rPr>
              <w:rFonts w:eastAsiaTheme="minorEastAsia"/>
              <w:noProof/>
              <w:kern w:val="2"/>
              <w:lang w:eastAsia="pl-PL"/>
              <w14:ligatures w14:val="standardContextual"/>
            </w:rPr>
          </w:pPr>
          <w:r w:rsidRPr="00581F17">
            <w:rPr>
              <w:rFonts w:ascii="Arial" w:hAnsi="Arial" w:cs="Arial"/>
              <w:noProof/>
            </w:rPr>
            <w:t>9</w:t>
          </w:r>
          <w:r>
            <w:rPr>
              <w:rFonts w:eastAsiaTheme="minorEastAsia"/>
              <w:noProof/>
              <w:kern w:val="2"/>
              <w:lang w:eastAsia="pl-PL"/>
              <w14:ligatures w14:val="standardContextual"/>
            </w:rPr>
            <w:tab/>
          </w:r>
          <w:r>
            <w:rPr>
              <w:noProof/>
            </w:rPr>
            <w:t>Instalacje elektryczne</w:t>
          </w:r>
          <w:r>
            <w:rPr>
              <w:noProof/>
            </w:rPr>
            <w:tab/>
          </w:r>
          <w:r>
            <w:rPr>
              <w:noProof/>
            </w:rPr>
            <w:fldChar w:fldCharType="begin"/>
          </w:r>
          <w:r>
            <w:rPr>
              <w:noProof/>
            </w:rPr>
            <w:instrText xml:space="preserve"> PAGEREF _Toc160098056 \h </w:instrText>
          </w:r>
          <w:r>
            <w:rPr>
              <w:noProof/>
            </w:rPr>
          </w:r>
          <w:r>
            <w:rPr>
              <w:noProof/>
            </w:rPr>
            <w:fldChar w:fldCharType="separate"/>
          </w:r>
          <w:r>
            <w:rPr>
              <w:noProof/>
            </w:rPr>
            <w:t>8</w:t>
          </w:r>
          <w:r>
            <w:rPr>
              <w:noProof/>
            </w:rPr>
            <w:fldChar w:fldCharType="end"/>
          </w:r>
        </w:p>
        <w:p w14:paraId="3DB37872" w14:textId="47EACC60" w:rsidR="00975558" w:rsidRDefault="00975558">
          <w:pPr>
            <w:pStyle w:val="Spistreci1"/>
            <w:tabs>
              <w:tab w:val="left" w:pos="567"/>
              <w:tab w:val="right" w:leader="dot" w:pos="9063"/>
            </w:tabs>
            <w:rPr>
              <w:rFonts w:eastAsiaTheme="minorEastAsia"/>
              <w:noProof/>
              <w:kern w:val="2"/>
              <w:lang w:eastAsia="pl-PL"/>
              <w14:ligatures w14:val="standardContextual"/>
            </w:rPr>
          </w:pPr>
          <w:r w:rsidRPr="00581F17">
            <w:rPr>
              <w:rFonts w:ascii="Arial" w:hAnsi="Arial" w:cs="Arial"/>
              <w:noProof/>
            </w:rPr>
            <w:t>10</w:t>
          </w:r>
          <w:r>
            <w:rPr>
              <w:rFonts w:eastAsiaTheme="minorEastAsia"/>
              <w:noProof/>
              <w:kern w:val="2"/>
              <w:lang w:eastAsia="pl-PL"/>
              <w14:ligatures w14:val="standardContextual"/>
            </w:rPr>
            <w:tab/>
          </w:r>
          <w:r>
            <w:rPr>
              <w:noProof/>
            </w:rPr>
            <w:t>Automatyka</w:t>
          </w:r>
          <w:r>
            <w:rPr>
              <w:noProof/>
            </w:rPr>
            <w:tab/>
          </w:r>
          <w:r>
            <w:rPr>
              <w:noProof/>
            </w:rPr>
            <w:fldChar w:fldCharType="begin"/>
          </w:r>
          <w:r>
            <w:rPr>
              <w:noProof/>
            </w:rPr>
            <w:instrText xml:space="preserve"> PAGEREF _Toc160098057 \h </w:instrText>
          </w:r>
          <w:r>
            <w:rPr>
              <w:noProof/>
            </w:rPr>
          </w:r>
          <w:r>
            <w:rPr>
              <w:noProof/>
            </w:rPr>
            <w:fldChar w:fldCharType="separate"/>
          </w:r>
          <w:r>
            <w:rPr>
              <w:noProof/>
            </w:rPr>
            <w:t>8</w:t>
          </w:r>
          <w:r>
            <w:rPr>
              <w:noProof/>
            </w:rPr>
            <w:fldChar w:fldCharType="end"/>
          </w:r>
        </w:p>
        <w:p w14:paraId="29208AC7" w14:textId="697A9315" w:rsidR="00975558" w:rsidRDefault="00975558">
          <w:pPr>
            <w:pStyle w:val="Spistreci1"/>
            <w:tabs>
              <w:tab w:val="left" w:pos="567"/>
              <w:tab w:val="right" w:leader="dot" w:pos="9063"/>
            </w:tabs>
            <w:rPr>
              <w:rFonts w:eastAsiaTheme="minorEastAsia"/>
              <w:noProof/>
              <w:kern w:val="2"/>
              <w:lang w:eastAsia="pl-PL"/>
              <w14:ligatures w14:val="standardContextual"/>
            </w:rPr>
          </w:pPr>
          <w:r w:rsidRPr="00581F17">
            <w:rPr>
              <w:rFonts w:ascii="Arial" w:hAnsi="Arial" w:cs="Arial"/>
              <w:noProof/>
            </w:rPr>
            <w:t>11</w:t>
          </w:r>
          <w:r>
            <w:rPr>
              <w:rFonts w:eastAsiaTheme="minorEastAsia"/>
              <w:noProof/>
              <w:kern w:val="2"/>
              <w:lang w:eastAsia="pl-PL"/>
              <w14:ligatures w14:val="standardContextual"/>
            </w:rPr>
            <w:tab/>
          </w:r>
          <w:r w:rsidRPr="00581F17">
            <w:rPr>
              <w:noProof/>
              <w:shd w:val="clear" w:color="auto" w:fill="FFFFFF"/>
            </w:rPr>
            <w:t>Dane dotyczące warunków ochrony przeciwpożarowej</w:t>
          </w:r>
          <w:r>
            <w:rPr>
              <w:noProof/>
            </w:rPr>
            <w:tab/>
          </w:r>
          <w:r>
            <w:rPr>
              <w:noProof/>
            </w:rPr>
            <w:fldChar w:fldCharType="begin"/>
          </w:r>
          <w:r>
            <w:rPr>
              <w:noProof/>
            </w:rPr>
            <w:instrText xml:space="preserve"> PAGEREF _Toc160098058 \h </w:instrText>
          </w:r>
          <w:r>
            <w:rPr>
              <w:noProof/>
            </w:rPr>
          </w:r>
          <w:r>
            <w:rPr>
              <w:noProof/>
            </w:rPr>
            <w:fldChar w:fldCharType="separate"/>
          </w:r>
          <w:r>
            <w:rPr>
              <w:noProof/>
            </w:rPr>
            <w:t>8</w:t>
          </w:r>
          <w:r>
            <w:rPr>
              <w:noProof/>
            </w:rPr>
            <w:fldChar w:fldCharType="end"/>
          </w:r>
        </w:p>
        <w:p w14:paraId="6078B435" w14:textId="523829EC" w:rsidR="00975558" w:rsidRDefault="00975558">
          <w:pPr>
            <w:pStyle w:val="Spistreci2"/>
            <w:tabs>
              <w:tab w:val="left" w:pos="880"/>
              <w:tab w:val="right" w:leader="dot" w:pos="9063"/>
            </w:tabs>
            <w:rPr>
              <w:rFonts w:eastAsiaTheme="minorEastAsia"/>
              <w:noProof/>
              <w:kern w:val="2"/>
              <w:lang w:eastAsia="pl-PL"/>
              <w14:ligatures w14:val="standardContextual"/>
            </w:rPr>
          </w:pPr>
          <w:r>
            <w:rPr>
              <w:noProof/>
            </w:rPr>
            <w:t>11.1</w:t>
          </w:r>
          <w:r>
            <w:rPr>
              <w:rFonts w:eastAsiaTheme="minorEastAsia"/>
              <w:noProof/>
              <w:kern w:val="2"/>
              <w:lang w:eastAsia="pl-PL"/>
              <w14:ligatures w14:val="standardContextual"/>
            </w:rPr>
            <w:tab/>
          </w:r>
          <w:r>
            <w:rPr>
              <w:noProof/>
            </w:rPr>
            <w:t>Informacje o obiekcie</w:t>
          </w:r>
          <w:r>
            <w:rPr>
              <w:noProof/>
            </w:rPr>
            <w:tab/>
          </w:r>
          <w:r>
            <w:rPr>
              <w:noProof/>
            </w:rPr>
            <w:fldChar w:fldCharType="begin"/>
          </w:r>
          <w:r>
            <w:rPr>
              <w:noProof/>
            </w:rPr>
            <w:instrText xml:space="preserve"> PAGEREF _Toc160098059 \h </w:instrText>
          </w:r>
          <w:r>
            <w:rPr>
              <w:noProof/>
            </w:rPr>
          </w:r>
          <w:r>
            <w:rPr>
              <w:noProof/>
            </w:rPr>
            <w:fldChar w:fldCharType="separate"/>
          </w:r>
          <w:r>
            <w:rPr>
              <w:noProof/>
            </w:rPr>
            <w:t>8</w:t>
          </w:r>
          <w:r>
            <w:rPr>
              <w:noProof/>
            </w:rPr>
            <w:fldChar w:fldCharType="end"/>
          </w:r>
        </w:p>
        <w:p w14:paraId="11A62CC6" w14:textId="776437AD" w:rsidR="00975558" w:rsidRDefault="00975558">
          <w:pPr>
            <w:pStyle w:val="Spistreci2"/>
            <w:tabs>
              <w:tab w:val="left" w:pos="880"/>
              <w:tab w:val="right" w:leader="dot" w:pos="9063"/>
            </w:tabs>
            <w:rPr>
              <w:rFonts w:eastAsiaTheme="minorEastAsia"/>
              <w:noProof/>
              <w:kern w:val="2"/>
              <w:lang w:eastAsia="pl-PL"/>
              <w14:ligatures w14:val="standardContextual"/>
            </w:rPr>
          </w:pPr>
          <w:r>
            <w:rPr>
              <w:noProof/>
            </w:rPr>
            <w:t>11.2</w:t>
          </w:r>
          <w:r>
            <w:rPr>
              <w:rFonts w:eastAsiaTheme="minorEastAsia"/>
              <w:noProof/>
              <w:kern w:val="2"/>
              <w:lang w:eastAsia="pl-PL"/>
              <w14:ligatures w14:val="standardContextual"/>
            </w:rPr>
            <w:tab/>
          </w:r>
          <w:r>
            <w:rPr>
              <w:noProof/>
            </w:rPr>
            <w:t>Informacje o kategorii zagrożenia ludzi oraz przewidywanej liczbie osób na każdej kondygnacji i w pomieszczeniach</w:t>
          </w:r>
          <w:r>
            <w:rPr>
              <w:noProof/>
            </w:rPr>
            <w:tab/>
          </w:r>
          <w:r>
            <w:rPr>
              <w:noProof/>
            </w:rPr>
            <w:fldChar w:fldCharType="begin"/>
          </w:r>
          <w:r>
            <w:rPr>
              <w:noProof/>
            </w:rPr>
            <w:instrText xml:space="preserve"> PAGEREF _Toc160098060 \h </w:instrText>
          </w:r>
          <w:r>
            <w:rPr>
              <w:noProof/>
            </w:rPr>
          </w:r>
          <w:r>
            <w:rPr>
              <w:noProof/>
            </w:rPr>
            <w:fldChar w:fldCharType="separate"/>
          </w:r>
          <w:r>
            <w:rPr>
              <w:noProof/>
            </w:rPr>
            <w:t>8</w:t>
          </w:r>
          <w:r>
            <w:rPr>
              <w:noProof/>
            </w:rPr>
            <w:fldChar w:fldCharType="end"/>
          </w:r>
        </w:p>
        <w:p w14:paraId="2F106167" w14:textId="229568DB" w:rsidR="00975558" w:rsidRDefault="00975558">
          <w:pPr>
            <w:pStyle w:val="Spistreci2"/>
            <w:tabs>
              <w:tab w:val="left" w:pos="880"/>
              <w:tab w:val="right" w:leader="dot" w:pos="9063"/>
            </w:tabs>
            <w:rPr>
              <w:rFonts w:eastAsiaTheme="minorEastAsia"/>
              <w:noProof/>
              <w:kern w:val="2"/>
              <w:lang w:eastAsia="pl-PL"/>
              <w14:ligatures w14:val="standardContextual"/>
            </w:rPr>
          </w:pPr>
          <w:r>
            <w:rPr>
              <w:noProof/>
            </w:rPr>
            <w:t>11.3</w:t>
          </w:r>
          <w:r>
            <w:rPr>
              <w:rFonts w:eastAsiaTheme="minorEastAsia"/>
              <w:noProof/>
              <w:kern w:val="2"/>
              <w:lang w:eastAsia="pl-PL"/>
              <w14:ligatures w14:val="standardContextual"/>
            </w:rPr>
            <w:tab/>
          </w:r>
          <w:r>
            <w:rPr>
              <w:noProof/>
            </w:rPr>
            <w:t>Przewidywana gęstość obciążenia ogniowego</w:t>
          </w:r>
          <w:r>
            <w:rPr>
              <w:noProof/>
            </w:rPr>
            <w:tab/>
          </w:r>
          <w:r>
            <w:rPr>
              <w:noProof/>
            </w:rPr>
            <w:fldChar w:fldCharType="begin"/>
          </w:r>
          <w:r>
            <w:rPr>
              <w:noProof/>
            </w:rPr>
            <w:instrText xml:space="preserve"> PAGEREF _Toc160098061 \h </w:instrText>
          </w:r>
          <w:r>
            <w:rPr>
              <w:noProof/>
            </w:rPr>
          </w:r>
          <w:r>
            <w:rPr>
              <w:noProof/>
            </w:rPr>
            <w:fldChar w:fldCharType="separate"/>
          </w:r>
          <w:r>
            <w:rPr>
              <w:noProof/>
            </w:rPr>
            <w:t>8</w:t>
          </w:r>
          <w:r>
            <w:rPr>
              <w:noProof/>
            </w:rPr>
            <w:fldChar w:fldCharType="end"/>
          </w:r>
        </w:p>
        <w:p w14:paraId="22756C1C" w14:textId="5401918F" w:rsidR="00975558" w:rsidRDefault="00975558">
          <w:pPr>
            <w:pStyle w:val="Spistreci2"/>
            <w:tabs>
              <w:tab w:val="left" w:pos="880"/>
              <w:tab w:val="right" w:leader="dot" w:pos="9063"/>
            </w:tabs>
            <w:rPr>
              <w:rFonts w:eastAsiaTheme="minorEastAsia"/>
              <w:noProof/>
              <w:kern w:val="2"/>
              <w:lang w:eastAsia="pl-PL"/>
              <w14:ligatures w14:val="standardContextual"/>
            </w:rPr>
          </w:pPr>
          <w:r>
            <w:rPr>
              <w:noProof/>
            </w:rPr>
            <w:t>11.4</w:t>
          </w:r>
          <w:r>
            <w:rPr>
              <w:rFonts w:eastAsiaTheme="minorEastAsia"/>
              <w:noProof/>
              <w:kern w:val="2"/>
              <w:lang w:eastAsia="pl-PL"/>
              <w14:ligatures w14:val="standardContextual"/>
            </w:rPr>
            <w:tab/>
          </w:r>
          <w:r>
            <w:rPr>
              <w:noProof/>
            </w:rPr>
            <w:t>Ocena zagrożenia wybuchem pomieszczeń oraz przestrzeni zewnętrznych</w:t>
          </w:r>
          <w:r>
            <w:rPr>
              <w:noProof/>
            </w:rPr>
            <w:tab/>
          </w:r>
          <w:r>
            <w:rPr>
              <w:noProof/>
            </w:rPr>
            <w:fldChar w:fldCharType="begin"/>
          </w:r>
          <w:r>
            <w:rPr>
              <w:noProof/>
            </w:rPr>
            <w:instrText xml:space="preserve"> PAGEREF _Toc160098062 \h </w:instrText>
          </w:r>
          <w:r>
            <w:rPr>
              <w:noProof/>
            </w:rPr>
          </w:r>
          <w:r>
            <w:rPr>
              <w:noProof/>
            </w:rPr>
            <w:fldChar w:fldCharType="separate"/>
          </w:r>
          <w:r>
            <w:rPr>
              <w:noProof/>
            </w:rPr>
            <w:t>8</w:t>
          </w:r>
          <w:r>
            <w:rPr>
              <w:noProof/>
            </w:rPr>
            <w:fldChar w:fldCharType="end"/>
          </w:r>
        </w:p>
        <w:p w14:paraId="0DC130C9" w14:textId="07AD686C" w:rsidR="00975558" w:rsidRDefault="00975558">
          <w:pPr>
            <w:pStyle w:val="Spistreci2"/>
            <w:tabs>
              <w:tab w:val="left" w:pos="880"/>
              <w:tab w:val="right" w:leader="dot" w:pos="9063"/>
            </w:tabs>
            <w:rPr>
              <w:rFonts w:eastAsiaTheme="minorEastAsia"/>
              <w:noProof/>
              <w:kern w:val="2"/>
              <w:lang w:eastAsia="pl-PL"/>
              <w14:ligatures w14:val="standardContextual"/>
            </w:rPr>
          </w:pPr>
          <w:r>
            <w:rPr>
              <w:noProof/>
            </w:rPr>
            <w:t>11.5</w:t>
          </w:r>
          <w:r>
            <w:rPr>
              <w:rFonts w:eastAsiaTheme="minorEastAsia"/>
              <w:noProof/>
              <w:kern w:val="2"/>
              <w:lang w:eastAsia="pl-PL"/>
              <w14:ligatures w14:val="standardContextual"/>
            </w:rPr>
            <w:tab/>
          </w:r>
          <w:r>
            <w:rPr>
              <w:noProof/>
            </w:rPr>
            <w:t>Informacje o klasie odporności pożarowej oraz klasie odporności ogniowej i stopniu rozprzestrzeniania ognia elementów budowlanych</w:t>
          </w:r>
          <w:r>
            <w:rPr>
              <w:noProof/>
            </w:rPr>
            <w:tab/>
          </w:r>
          <w:r>
            <w:rPr>
              <w:noProof/>
            </w:rPr>
            <w:fldChar w:fldCharType="begin"/>
          </w:r>
          <w:r>
            <w:rPr>
              <w:noProof/>
            </w:rPr>
            <w:instrText xml:space="preserve"> PAGEREF _Toc160098063 \h </w:instrText>
          </w:r>
          <w:r>
            <w:rPr>
              <w:noProof/>
            </w:rPr>
          </w:r>
          <w:r>
            <w:rPr>
              <w:noProof/>
            </w:rPr>
            <w:fldChar w:fldCharType="separate"/>
          </w:r>
          <w:r>
            <w:rPr>
              <w:noProof/>
            </w:rPr>
            <w:t>8</w:t>
          </w:r>
          <w:r>
            <w:rPr>
              <w:noProof/>
            </w:rPr>
            <w:fldChar w:fldCharType="end"/>
          </w:r>
        </w:p>
        <w:p w14:paraId="477954DA" w14:textId="2B64B16B" w:rsidR="00975558" w:rsidRDefault="00975558">
          <w:pPr>
            <w:pStyle w:val="Spistreci2"/>
            <w:tabs>
              <w:tab w:val="left" w:pos="880"/>
              <w:tab w:val="right" w:leader="dot" w:pos="9063"/>
            </w:tabs>
            <w:rPr>
              <w:rFonts w:eastAsiaTheme="minorEastAsia"/>
              <w:noProof/>
              <w:kern w:val="2"/>
              <w:lang w:eastAsia="pl-PL"/>
              <w14:ligatures w14:val="standardContextual"/>
            </w:rPr>
          </w:pPr>
          <w:r>
            <w:rPr>
              <w:noProof/>
            </w:rPr>
            <w:t>11.6</w:t>
          </w:r>
          <w:r>
            <w:rPr>
              <w:rFonts w:eastAsiaTheme="minorEastAsia"/>
              <w:noProof/>
              <w:kern w:val="2"/>
              <w:lang w:eastAsia="pl-PL"/>
              <w14:ligatures w14:val="standardContextual"/>
            </w:rPr>
            <w:tab/>
          </w:r>
          <w:r>
            <w:rPr>
              <w:noProof/>
            </w:rPr>
            <w:t>Informacje o podziale na strefy pożarowe</w:t>
          </w:r>
          <w:r>
            <w:rPr>
              <w:noProof/>
            </w:rPr>
            <w:tab/>
          </w:r>
          <w:r>
            <w:rPr>
              <w:noProof/>
            </w:rPr>
            <w:fldChar w:fldCharType="begin"/>
          </w:r>
          <w:r>
            <w:rPr>
              <w:noProof/>
            </w:rPr>
            <w:instrText xml:space="preserve"> PAGEREF _Toc160098064 \h </w:instrText>
          </w:r>
          <w:r>
            <w:rPr>
              <w:noProof/>
            </w:rPr>
          </w:r>
          <w:r>
            <w:rPr>
              <w:noProof/>
            </w:rPr>
            <w:fldChar w:fldCharType="separate"/>
          </w:r>
          <w:r>
            <w:rPr>
              <w:noProof/>
            </w:rPr>
            <w:t>9</w:t>
          </w:r>
          <w:r>
            <w:rPr>
              <w:noProof/>
            </w:rPr>
            <w:fldChar w:fldCharType="end"/>
          </w:r>
        </w:p>
        <w:p w14:paraId="14B91420" w14:textId="1CDE2FED" w:rsidR="00975558" w:rsidRDefault="00975558">
          <w:pPr>
            <w:pStyle w:val="Spistreci2"/>
            <w:tabs>
              <w:tab w:val="left" w:pos="880"/>
              <w:tab w:val="right" w:leader="dot" w:pos="9063"/>
            </w:tabs>
            <w:rPr>
              <w:rFonts w:eastAsiaTheme="minorEastAsia"/>
              <w:noProof/>
              <w:kern w:val="2"/>
              <w:lang w:eastAsia="pl-PL"/>
              <w14:ligatures w14:val="standardContextual"/>
            </w:rPr>
          </w:pPr>
          <w:r>
            <w:rPr>
              <w:noProof/>
            </w:rPr>
            <w:t>11.7</w:t>
          </w:r>
          <w:r>
            <w:rPr>
              <w:rFonts w:eastAsiaTheme="minorEastAsia"/>
              <w:noProof/>
              <w:kern w:val="2"/>
              <w:lang w:eastAsia="pl-PL"/>
              <w14:ligatures w14:val="standardContextual"/>
            </w:rPr>
            <w:tab/>
          </w:r>
          <w:r>
            <w:rPr>
              <w:noProof/>
            </w:rPr>
            <w:t>Usytuowanie z uwagi na bezpieczeństwo pożarowe, w tym odległości od obiektów sąsiadujących</w:t>
          </w:r>
          <w:r>
            <w:rPr>
              <w:noProof/>
            </w:rPr>
            <w:tab/>
          </w:r>
          <w:r>
            <w:rPr>
              <w:noProof/>
            </w:rPr>
            <w:fldChar w:fldCharType="begin"/>
          </w:r>
          <w:r>
            <w:rPr>
              <w:noProof/>
            </w:rPr>
            <w:instrText xml:space="preserve"> PAGEREF _Toc160098065 \h </w:instrText>
          </w:r>
          <w:r>
            <w:rPr>
              <w:noProof/>
            </w:rPr>
          </w:r>
          <w:r>
            <w:rPr>
              <w:noProof/>
            </w:rPr>
            <w:fldChar w:fldCharType="separate"/>
          </w:r>
          <w:r>
            <w:rPr>
              <w:noProof/>
            </w:rPr>
            <w:t>9</w:t>
          </w:r>
          <w:r>
            <w:rPr>
              <w:noProof/>
            </w:rPr>
            <w:fldChar w:fldCharType="end"/>
          </w:r>
        </w:p>
        <w:p w14:paraId="1B45DCCE" w14:textId="2432200B" w:rsidR="00975558" w:rsidRDefault="00975558">
          <w:pPr>
            <w:pStyle w:val="Spistreci2"/>
            <w:tabs>
              <w:tab w:val="left" w:pos="880"/>
              <w:tab w:val="right" w:leader="dot" w:pos="9063"/>
            </w:tabs>
            <w:rPr>
              <w:rFonts w:eastAsiaTheme="minorEastAsia"/>
              <w:noProof/>
              <w:kern w:val="2"/>
              <w:lang w:eastAsia="pl-PL"/>
              <w14:ligatures w14:val="standardContextual"/>
            </w:rPr>
          </w:pPr>
          <w:r>
            <w:rPr>
              <w:noProof/>
            </w:rPr>
            <w:t>11.8</w:t>
          </w:r>
          <w:r>
            <w:rPr>
              <w:rFonts w:eastAsiaTheme="minorEastAsia"/>
              <w:noProof/>
              <w:kern w:val="2"/>
              <w:lang w:eastAsia="pl-PL"/>
              <w14:ligatures w14:val="standardContextual"/>
            </w:rPr>
            <w:tab/>
          </w:r>
          <w:r>
            <w:rPr>
              <w:noProof/>
            </w:rPr>
            <w:t>Informacje o warunkach i strategii ewakuacji ludzi lub ich uratowania w inny sposób</w:t>
          </w:r>
          <w:r>
            <w:rPr>
              <w:noProof/>
            </w:rPr>
            <w:tab/>
          </w:r>
          <w:r>
            <w:rPr>
              <w:noProof/>
            </w:rPr>
            <w:fldChar w:fldCharType="begin"/>
          </w:r>
          <w:r>
            <w:rPr>
              <w:noProof/>
            </w:rPr>
            <w:instrText xml:space="preserve"> PAGEREF _Toc160098066 \h </w:instrText>
          </w:r>
          <w:r>
            <w:rPr>
              <w:noProof/>
            </w:rPr>
          </w:r>
          <w:r>
            <w:rPr>
              <w:noProof/>
            </w:rPr>
            <w:fldChar w:fldCharType="separate"/>
          </w:r>
          <w:r>
            <w:rPr>
              <w:noProof/>
            </w:rPr>
            <w:t>9</w:t>
          </w:r>
          <w:r>
            <w:rPr>
              <w:noProof/>
            </w:rPr>
            <w:fldChar w:fldCharType="end"/>
          </w:r>
        </w:p>
        <w:p w14:paraId="623481C2" w14:textId="5503C681" w:rsidR="00975558" w:rsidRDefault="00975558">
          <w:pPr>
            <w:pStyle w:val="Spistreci2"/>
            <w:tabs>
              <w:tab w:val="left" w:pos="880"/>
              <w:tab w:val="right" w:leader="dot" w:pos="9063"/>
            </w:tabs>
            <w:rPr>
              <w:rFonts w:eastAsiaTheme="minorEastAsia"/>
              <w:noProof/>
              <w:kern w:val="2"/>
              <w:lang w:eastAsia="pl-PL"/>
              <w14:ligatures w14:val="standardContextual"/>
            </w:rPr>
          </w:pPr>
          <w:r>
            <w:rPr>
              <w:noProof/>
            </w:rPr>
            <w:t>11.9</w:t>
          </w:r>
          <w:r>
            <w:rPr>
              <w:rFonts w:eastAsiaTheme="minorEastAsia"/>
              <w:noProof/>
              <w:kern w:val="2"/>
              <w:lang w:eastAsia="pl-PL"/>
              <w14:ligatures w14:val="standardContextual"/>
            </w:rPr>
            <w:tab/>
          </w:r>
          <w:r>
            <w:rPr>
              <w:noProof/>
            </w:rPr>
            <w:t>Sposób zabezpieczenia przeciwpożarowego instalacji użytkowych</w:t>
          </w:r>
          <w:r>
            <w:rPr>
              <w:noProof/>
            </w:rPr>
            <w:tab/>
          </w:r>
          <w:r>
            <w:rPr>
              <w:noProof/>
            </w:rPr>
            <w:fldChar w:fldCharType="begin"/>
          </w:r>
          <w:r>
            <w:rPr>
              <w:noProof/>
            </w:rPr>
            <w:instrText xml:space="preserve"> PAGEREF _Toc160098067 \h </w:instrText>
          </w:r>
          <w:r>
            <w:rPr>
              <w:noProof/>
            </w:rPr>
          </w:r>
          <w:r>
            <w:rPr>
              <w:noProof/>
            </w:rPr>
            <w:fldChar w:fldCharType="separate"/>
          </w:r>
          <w:r>
            <w:rPr>
              <w:noProof/>
            </w:rPr>
            <w:t>10</w:t>
          </w:r>
          <w:r>
            <w:rPr>
              <w:noProof/>
            </w:rPr>
            <w:fldChar w:fldCharType="end"/>
          </w:r>
        </w:p>
        <w:p w14:paraId="1362CECA" w14:textId="4907F44B" w:rsidR="00975558" w:rsidRDefault="00975558">
          <w:pPr>
            <w:pStyle w:val="Spistreci2"/>
            <w:tabs>
              <w:tab w:val="left" w:pos="1100"/>
              <w:tab w:val="right" w:leader="dot" w:pos="9063"/>
            </w:tabs>
            <w:rPr>
              <w:rFonts w:eastAsiaTheme="minorEastAsia"/>
              <w:noProof/>
              <w:kern w:val="2"/>
              <w:lang w:eastAsia="pl-PL"/>
              <w14:ligatures w14:val="standardContextual"/>
            </w:rPr>
          </w:pPr>
          <w:r>
            <w:rPr>
              <w:noProof/>
            </w:rPr>
            <w:t>11.10</w:t>
          </w:r>
          <w:r>
            <w:rPr>
              <w:rFonts w:eastAsiaTheme="minorEastAsia"/>
              <w:noProof/>
              <w:kern w:val="2"/>
              <w:lang w:eastAsia="pl-PL"/>
              <w14:ligatures w14:val="standardContextual"/>
            </w:rPr>
            <w:tab/>
          </w:r>
          <w:r>
            <w:rPr>
              <w:noProof/>
            </w:rPr>
            <w:t>Dobór ochrony przeciwpożarowej.</w:t>
          </w:r>
          <w:r>
            <w:rPr>
              <w:noProof/>
            </w:rPr>
            <w:tab/>
          </w:r>
          <w:r>
            <w:rPr>
              <w:noProof/>
            </w:rPr>
            <w:fldChar w:fldCharType="begin"/>
          </w:r>
          <w:r>
            <w:rPr>
              <w:noProof/>
            </w:rPr>
            <w:instrText xml:space="preserve"> PAGEREF _Toc160098068 \h </w:instrText>
          </w:r>
          <w:r>
            <w:rPr>
              <w:noProof/>
            </w:rPr>
          </w:r>
          <w:r>
            <w:rPr>
              <w:noProof/>
            </w:rPr>
            <w:fldChar w:fldCharType="separate"/>
          </w:r>
          <w:r>
            <w:rPr>
              <w:noProof/>
            </w:rPr>
            <w:t>10</w:t>
          </w:r>
          <w:r>
            <w:rPr>
              <w:noProof/>
            </w:rPr>
            <w:fldChar w:fldCharType="end"/>
          </w:r>
        </w:p>
        <w:p w14:paraId="50A3D0A8" w14:textId="04D71C80" w:rsidR="00975558" w:rsidRDefault="00975558">
          <w:pPr>
            <w:pStyle w:val="Spistreci1"/>
            <w:tabs>
              <w:tab w:val="left" w:pos="567"/>
              <w:tab w:val="right" w:leader="dot" w:pos="9063"/>
            </w:tabs>
            <w:rPr>
              <w:rFonts w:eastAsiaTheme="minorEastAsia"/>
              <w:noProof/>
              <w:kern w:val="2"/>
              <w:lang w:eastAsia="pl-PL"/>
              <w14:ligatures w14:val="standardContextual"/>
            </w:rPr>
          </w:pPr>
          <w:r w:rsidRPr="00581F17">
            <w:rPr>
              <w:rFonts w:ascii="Arial" w:hAnsi="Arial" w:cs="Arial"/>
              <w:noProof/>
            </w:rPr>
            <w:t>12</w:t>
          </w:r>
          <w:r>
            <w:rPr>
              <w:rFonts w:eastAsiaTheme="minorEastAsia"/>
              <w:noProof/>
              <w:kern w:val="2"/>
              <w:lang w:eastAsia="pl-PL"/>
              <w14:ligatures w14:val="standardContextual"/>
            </w:rPr>
            <w:tab/>
          </w:r>
          <w:r>
            <w:rPr>
              <w:noProof/>
            </w:rPr>
            <w:t>Informacja dotycząca nieistotnego odstąpienia od projektu budowlanego.</w:t>
          </w:r>
          <w:r>
            <w:rPr>
              <w:noProof/>
            </w:rPr>
            <w:tab/>
          </w:r>
          <w:r>
            <w:rPr>
              <w:noProof/>
            </w:rPr>
            <w:fldChar w:fldCharType="begin"/>
          </w:r>
          <w:r>
            <w:rPr>
              <w:noProof/>
            </w:rPr>
            <w:instrText xml:space="preserve"> PAGEREF _Toc160098069 \h </w:instrText>
          </w:r>
          <w:r>
            <w:rPr>
              <w:noProof/>
            </w:rPr>
          </w:r>
          <w:r>
            <w:rPr>
              <w:noProof/>
            </w:rPr>
            <w:fldChar w:fldCharType="separate"/>
          </w:r>
          <w:r>
            <w:rPr>
              <w:noProof/>
            </w:rPr>
            <w:t>11</w:t>
          </w:r>
          <w:r>
            <w:rPr>
              <w:noProof/>
            </w:rPr>
            <w:fldChar w:fldCharType="end"/>
          </w:r>
        </w:p>
        <w:p w14:paraId="37889C7E" w14:textId="2C1F55D6" w:rsidR="00975558" w:rsidRDefault="00975558">
          <w:pPr>
            <w:pStyle w:val="Spistreci1"/>
            <w:tabs>
              <w:tab w:val="left" w:pos="567"/>
              <w:tab w:val="right" w:leader="dot" w:pos="9063"/>
            </w:tabs>
            <w:rPr>
              <w:rFonts w:eastAsiaTheme="minorEastAsia"/>
              <w:noProof/>
              <w:kern w:val="2"/>
              <w:lang w:eastAsia="pl-PL"/>
              <w14:ligatures w14:val="standardContextual"/>
            </w:rPr>
          </w:pPr>
          <w:r w:rsidRPr="00581F17">
            <w:rPr>
              <w:rFonts w:ascii="Arial" w:hAnsi="Arial" w:cs="Arial"/>
              <w:noProof/>
            </w:rPr>
            <w:t>13</w:t>
          </w:r>
          <w:r>
            <w:rPr>
              <w:rFonts w:eastAsiaTheme="minorEastAsia"/>
              <w:noProof/>
              <w:kern w:val="2"/>
              <w:lang w:eastAsia="pl-PL"/>
              <w14:ligatures w14:val="standardContextual"/>
            </w:rPr>
            <w:tab/>
          </w:r>
          <w:r>
            <w:rPr>
              <w:noProof/>
            </w:rPr>
            <w:t>Technologia lokalu gastronomicznego</w:t>
          </w:r>
          <w:r>
            <w:rPr>
              <w:noProof/>
            </w:rPr>
            <w:tab/>
          </w:r>
          <w:r>
            <w:rPr>
              <w:noProof/>
            </w:rPr>
            <w:fldChar w:fldCharType="begin"/>
          </w:r>
          <w:r>
            <w:rPr>
              <w:noProof/>
            </w:rPr>
            <w:instrText xml:space="preserve"> PAGEREF _Toc160098070 \h </w:instrText>
          </w:r>
          <w:r>
            <w:rPr>
              <w:noProof/>
            </w:rPr>
          </w:r>
          <w:r>
            <w:rPr>
              <w:noProof/>
            </w:rPr>
            <w:fldChar w:fldCharType="separate"/>
          </w:r>
          <w:r>
            <w:rPr>
              <w:noProof/>
            </w:rPr>
            <w:t>13</w:t>
          </w:r>
          <w:r>
            <w:rPr>
              <w:noProof/>
            </w:rPr>
            <w:fldChar w:fldCharType="end"/>
          </w:r>
        </w:p>
        <w:p w14:paraId="0EE850FD" w14:textId="1AB4462C" w:rsidR="00975558" w:rsidRDefault="00975558">
          <w:pPr>
            <w:pStyle w:val="Spistreci2"/>
            <w:tabs>
              <w:tab w:val="left" w:pos="880"/>
              <w:tab w:val="right" w:leader="dot" w:pos="9063"/>
            </w:tabs>
            <w:rPr>
              <w:rFonts w:eastAsiaTheme="minorEastAsia"/>
              <w:noProof/>
              <w:kern w:val="2"/>
              <w:lang w:eastAsia="pl-PL"/>
              <w14:ligatures w14:val="standardContextual"/>
            </w:rPr>
          </w:pPr>
          <w:r>
            <w:rPr>
              <w:noProof/>
            </w:rPr>
            <w:t>13.1</w:t>
          </w:r>
          <w:r>
            <w:rPr>
              <w:rFonts w:eastAsiaTheme="minorEastAsia"/>
              <w:noProof/>
              <w:kern w:val="2"/>
              <w:lang w:eastAsia="pl-PL"/>
              <w14:ligatures w14:val="standardContextual"/>
            </w:rPr>
            <w:tab/>
          </w:r>
          <w:r>
            <w:rPr>
              <w:noProof/>
            </w:rPr>
            <w:t>Założenia programowe</w:t>
          </w:r>
          <w:r>
            <w:rPr>
              <w:noProof/>
            </w:rPr>
            <w:tab/>
          </w:r>
          <w:r>
            <w:rPr>
              <w:noProof/>
            </w:rPr>
            <w:fldChar w:fldCharType="begin"/>
          </w:r>
          <w:r>
            <w:rPr>
              <w:noProof/>
            </w:rPr>
            <w:instrText xml:space="preserve"> PAGEREF _Toc160098071 \h </w:instrText>
          </w:r>
          <w:r>
            <w:rPr>
              <w:noProof/>
            </w:rPr>
          </w:r>
          <w:r>
            <w:rPr>
              <w:noProof/>
            </w:rPr>
            <w:fldChar w:fldCharType="separate"/>
          </w:r>
          <w:r>
            <w:rPr>
              <w:noProof/>
            </w:rPr>
            <w:t>13</w:t>
          </w:r>
          <w:r>
            <w:rPr>
              <w:noProof/>
            </w:rPr>
            <w:fldChar w:fldCharType="end"/>
          </w:r>
        </w:p>
        <w:p w14:paraId="0177AAC4" w14:textId="4C6C300B" w:rsidR="00975558" w:rsidRDefault="00975558">
          <w:pPr>
            <w:pStyle w:val="Spistreci2"/>
            <w:tabs>
              <w:tab w:val="left" w:pos="880"/>
              <w:tab w:val="right" w:leader="dot" w:pos="9063"/>
            </w:tabs>
            <w:rPr>
              <w:rFonts w:eastAsiaTheme="minorEastAsia"/>
              <w:noProof/>
              <w:kern w:val="2"/>
              <w:lang w:eastAsia="pl-PL"/>
              <w14:ligatures w14:val="standardContextual"/>
            </w:rPr>
          </w:pPr>
          <w:r>
            <w:rPr>
              <w:noProof/>
            </w:rPr>
            <w:t>13.2</w:t>
          </w:r>
          <w:r>
            <w:rPr>
              <w:rFonts w:eastAsiaTheme="minorEastAsia"/>
              <w:noProof/>
              <w:kern w:val="2"/>
              <w:lang w:eastAsia="pl-PL"/>
              <w14:ligatures w14:val="standardContextual"/>
            </w:rPr>
            <w:tab/>
          </w:r>
          <w:r>
            <w:rPr>
              <w:noProof/>
            </w:rPr>
            <w:t>Ramowy proces produkcji</w:t>
          </w:r>
          <w:r>
            <w:rPr>
              <w:noProof/>
            </w:rPr>
            <w:tab/>
          </w:r>
          <w:r>
            <w:rPr>
              <w:noProof/>
            </w:rPr>
            <w:fldChar w:fldCharType="begin"/>
          </w:r>
          <w:r>
            <w:rPr>
              <w:noProof/>
            </w:rPr>
            <w:instrText xml:space="preserve"> PAGEREF _Toc160098072 \h </w:instrText>
          </w:r>
          <w:r>
            <w:rPr>
              <w:noProof/>
            </w:rPr>
          </w:r>
          <w:r>
            <w:rPr>
              <w:noProof/>
            </w:rPr>
            <w:fldChar w:fldCharType="separate"/>
          </w:r>
          <w:r>
            <w:rPr>
              <w:noProof/>
            </w:rPr>
            <w:t>14</w:t>
          </w:r>
          <w:r>
            <w:rPr>
              <w:noProof/>
            </w:rPr>
            <w:fldChar w:fldCharType="end"/>
          </w:r>
        </w:p>
        <w:p w14:paraId="66DEE529" w14:textId="17D47A70" w:rsidR="00975558" w:rsidRDefault="00975558">
          <w:pPr>
            <w:pStyle w:val="Spistreci2"/>
            <w:tabs>
              <w:tab w:val="left" w:pos="880"/>
              <w:tab w:val="right" w:leader="dot" w:pos="9063"/>
            </w:tabs>
            <w:rPr>
              <w:rFonts w:eastAsiaTheme="minorEastAsia"/>
              <w:noProof/>
              <w:kern w:val="2"/>
              <w:lang w:eastAsia="pl-PL"/>
              <w14:ligatures w14:val="standardContextual"/>
            </w:rPr>
          </w:pPr>
          <w:r>
            <w:rPr>
              <w:noProof/>
            </w:rPr>
            <w:t>13.3</w:t>
          </w:r>
          <w:r>
            <w:rPr>
              <w:rFonts w:eastAsiaTheme="minorEastAsia"/>
              <w:noProof/>
              <w:kern w:val="2"/>
              <w:lang w:eastAsia="pl-PL"/>
              <w14:ligatures w14:val="standardContextual"/>
            </w:rPr>
            <w:tab/>
          </w:r>
          <w:r>
            <w:rPr>
              <w:noProof/>
            </w:rPr>
            <w:t>Dyspozycje do opracowań branżowych</w:t>
          </w:r>
          <w:r>
            <w:rPr>
              <w:noProof/>
            </w:rPr>
            <w:tab/>
          </w:r>
          <w:r>
            <w:rPr>
              <w:noProof/>
            </w:rPr>
            <w:fldChar w:fldCharType="begin"/>
          </w:r>
          <w:r>
            <w:rPr>
              <w:noProof/>
            </w:rPr>
            <w:instrText xml:space="preserve"> PAGEREF _Toc160098073 \h </w:instrText>
          </w:r>
          <w:r>
            <w:rPr>
              <w:noProof/>
            </w:rPr>
          </w:r>
          <w:r>
            <w:rPr>
              <w:noProof/>
            </w:rPr>
            <w:fldChar w:fldCharType="separate"/>
          </w:r>
          <w:r>
            <w:rPr>
              <w:noProof/>
            </w:rPr>
            <w:t>17</w:t>
          </w:r>
          <w:r>
            <w:rPr>
              <w:noProof/>
            </w:rPr>
            <w:fldChar w:fldCharType="end"/>
          </w:r>
        </w:p>
        <w:p w14:paraId="100A4C6F" w14:textId="6DC8AB77" w:rsidR="00975558" w:rsidRDefault="00975558">
          <w:pPr>
            <w:pStyle w:val="Spistreci1"/>
            <w:tabs>
              <w:tab w:val="left" w:pos="567"/>
              <w:tab w:val="right" w:leader="dot" w:pos="9063"/>
            </w:tabs>
            <w:rPr>
              <w:rFonts w:eastAsiaTheme="minorEastAsia"/>
              <w:noProof/>
              <w:kern w:val="2"/>
              <w:lang w:eastAsia="pl-PL"/>
              <w14:ligatures w14:val="standardContextual"/>
            </w:rPr>
          </w:pPr>
          <w:r w:rsidRPr="00581F17">
            <w:rPr>
              <w:rFonts w:ascii="Arial" w:hAnsi="Arial" w:cs="Arial"/>
              <w:noProof/>
            </w:rPr>
            <w:t>14</w:t>
          </w:r>
          <w:r>
            <w:rPr>
              <w:rFonts w:eastAsiaTheme="minorEastAsia"/>
              <w:noProof/>
              <w:kern w:val="2"/>
              <w:lang w:eastAsia="pl-PL"/>
              <w14:ligatures w14:val="standardContextual"/>
            </w:rPr>
            <w:tab/>
          </w:r>
          <w:r>
            <w:rPr>
              <w:noProof/>
            </w:rPr>
            <w:t>Uwagi</w:t>
          </w:r>
          <w:r>
            <w:rPr>
              <w:noProof/>
            </w:rPr>
            <w:tab/>
          </w:r>
          <w:r>
            <w:rPr>
              <w:noProof/>
            </w:rPr>
            <w:fldChar w:fldCharType="begin"/>
          </w:r>
          <w:r>
            <w:rPr>
              <w:noProof/>
            </w:rPr>
            <w:instrText xml:space="preserve"> PAGEREF _Toc160098074 \h </w:instrText>
          </w:r>
          <w:r>
            <w:rPr>
              <w:noProof/>
            </w:rPr>
          </w:r>
          <w:r>
            <w:rPr>
              <w:noProof/>
            </w:rPr>
            <w:fldChar w:fldCharType="separate"/>
          </w:r>
          <w:r>
            <w:rPr>
              <w:noProof/>
            </w:rPr>
            <w:t>18</w:t>
          </w:r>
          <w:r>
            <w:rPr>
              <w:noProof/>
            </w:rPr>
            <w:fldChar w:fldCharType="end"/>
          </w:r>
        </w:p>
        <w:p w14:paraId="36A50C6C" w14:textId="76230AE6" w:rsidR="003030AF" w:rsidRPr="00E5747D" w:rsidRDefault="006A5F11" w:rsidP="006A5F11">
          <w:pPr>
            <w:pStyle w:val="Spistreci1"/>
            <w:tabs>
              <w:tab w:val="left" w:pos="567"/>
              <w:tab w:val="right" w:leader="dot" w:pos="9063"/>
            </w:tabs>
            <w:rPr>
              <w:b/>
              <w:bCs/>
            </w:rPr>
          </w:pPr>
          <w:r>
            <w:fldChar w:fldCharType="end"/>
          </w:r>
        </w:p>
      </w:sdtContent>
    </w:sdt>
    <w:p w14:paraId="158B67C0" w14:textId="77777777" w:rsidR="00C65D89" w:rsidRDefault="00C65D89" w:rsidP="0013547E">
      <w:pPr>
        <w:pStyle w:val="Bezodstpw"/>
        <w:jc w:val="center"/>
        <w:rPr>
          <w:b/>
        </w:rPr>
      </w:pPr>
    </w:p>
    <w:p w14:paraId="14BDD21D" w14:textId="77777777" w:rsidR="009C4700" w:rsidRDefault="009C4700" w:rsidP="0013547E">
      <w:pPr>
        <w:pStyle w:val="Bezodstpw"/>
        <w:jc w:val="center"/>
        <w:rPr>
          <w:b/>
        </w:rPr>
      </w:pPr>
    </w:p>
    <w:p w14:paraId="16537DA6" w14:textId="77777777" w:rsidR="009C4700" w:rsidRDefault="009C4700" w:rsidP="0013547E">
      <w:pPr>
        <w:pStyle w:val="Bezodstpw"/>
        <w:jc w:val="center"/>
        <w:rPr>
          <w:b/>
        </w:rPr>
      </w:pPr>
    </w:p>
    <w:p w14:paraId="7A622BD9" w14:textId="77777777" w:rsidR="009C4700" w:rsidRDefault="009C4700" w:rsidP="0013547E">
      <w:pPr>
        <w:pStyle w:val="Bezodstpw"/>
        <w:jc w:val="center"/>
        <w:rPr>
          <w:b/>
        </w:rPr>
      </w:pPr>
    </w:p>
    <w:p w14:paraId="63CECC14" w14:textId="77777777" w:rsidR="009C4700" w:rsidRDefault="009C4700" w:rsidP="0013547E">
      <w:pPr>
        <w:pStyle w:val="Bezodstpw"/>
        <w:jc w:val="center"/>
        <w:rPr>
          <w:b/>
        </w:rPr>
      </w:pPr>
    </w:p>
    <w:p w14:paraId="5C083ED0" w14:textId="77777777" w:rsidR="00975558" w:rsidRDefault="00975558" w:rsidP="0013547E">
      <w:pPr>
        <w:pStyle w:val="Bezodstpw"/>
        <w:jc w:val="center"/>
        <w:rPr>
          <w:b/>
        </w:rPr>
      </w:pPr>
    </w:p>
    <w:p w14:paraId="2F12EC83" w14:textId="77777777" w:rsidR="00975558" w:rsidRDefault="00975558" w:rsidP="0013547E">
      <w:pPr>
        <w:pStyle w:val="Bezodstpw"/>
        <w:jc w:val="center"/>
        <w:rPr>
          <w:b/>
        </w:rPr>
      </w:pPr>
    </w:p>
    <w:p w14:paraId="48439FA7" w14:textId="77777777" w:rsidR="00975558" w:rsidRDefault="00975558" w:rsidP="0013547E">
      <w:pPr>
        <w:pStyle w:val="Bezodstpw"/>
        <w:jc w:val="center"/>
        <w:rPr>
          <w:b/>
        </w:rPr>
      </w:pPr>
    </w:p>
    <w:p w14:paraId="623E7CA8" w14:textId="77777777" w:rsidR="00975558" w:rsidRDefault="00975558" w:rsidP="0013547E">
      <w:pPr>
        <w:pStyle w:val="Bezodstpw"/>
        <w:jc w:val="center"/>
        <w:rPr>
          <w:b/>
        </w:rPr>
      </w:pPr>
    </w:p>
    <w:p w14:paraId="6555887E" w14:textId="77777777" w:rsidR="00975558" w:rsidRDefault="00975558" w:rsidP="0013547E">
      <w:pPr>
        <w:pStyle w:val="Bezodstpw"/>
        <w:jc w:val="center"/>
        <w:rPr>
          <w:b/>
        </w:rPr>
      </w:pPr>
    </w:p>
    <w:p w14:paraId="0B3BD95E" w14:textId="77777777" w:rsidR="009C4700" w:rsidRDefault="009C4700" w:rsidP="0013547E">
      <w:pPr>
        <w:pStyle w:val="Bezodstpw"/>
        <w:jc w:val="center"/>
        <w:rPr>
          <w:b/>
        </w:rPr>
      </w:pPr>
    </w:p>
    <w:p w14:paraId="6D8D6565" w14:textId="3DB2F5C5" w:rsidR="009B6D61" w:rsidRPr="00E5747D" w:rsidRDefault="009B6D61" w:rsidP="0013547E">
      <w:pPr>
        <w:pStyle w:val="Bezodstpw"/>
        <w:jc w:val="center"/>
        <w:rPr>
          <w:b/>
        </w:rPr>
      </w:pPr>
      <w:r w:rsidRPr="00E5747D">
        <w:rPr>
          <w:b/>
        </w:rPr>
        <w:lastRenderedPageBreak/>
        <w:t xml:space="preserve">CZĘŚĆ </w:t>
      </w:r>
      <w:r w:rsidR="00170D41" w:rsidRPr="00E5747D">
        <w:rPr>
          <w:b/>
        </w:rPr>
        <w:t>RYSUNKOWA</w:t>
      </w:r>
    </w:p>
    <w:tbl>
      <w:tblPr>
        <w:tblStyle w:val="Tabela-Siatka"/>
        <w:tblW w:w="0" w:type="auto"/>
        <w:tblLook w:val="04A0" w:firstRow="1" w:lastRow="0" w:firstColumn="1" w:lastColumn="0" w:noHBand="0" w:noVBand="1"/>
      </w:tblPr>
      <w:tblGrid>
        <w:gridCol w:w="846"/>
        <w:gridCol w:w="6237"/>
        <w:gridCol w:w="992"/>
        <w:gridCol w:w="987"/>
      </w:tblGrid>
      <w:tr w:rsidR="00F80075" w:rsidRPr="00E5747D" w14:paraId="2E25B575" w14:textId="77777777" w:rsidTr="00F80075">
        <w:tc>
          <w:tcPr>
            <w:tcW w:w="846" w:type="dxa"/>
          </w:tcPr>
          <w:p w14:paraId="4B3CE85A" w14:textId="1B44953D" w:rsidR="00F80075" w:rsidRPr="00E5747D" w:rsidRDefault="007A3D1D" w:rsidP="009B6D61">
            <w:r w:rsidRPr="00E5747D">
              <w:t>Nr</w:t>
            </w:r>
            <w:r w:rsidR="00F80075" w:rsidRPr="00E5747D">
              <w:t>. rys.</w:t>
            </w:r>
          </w:p>
        </w:tc>
        <w:tc>
          <w:tcPr>
            <w:tcW w:w="6237" w:type="dxa"/>
          </w:tcPr>
          <w:p w14:paraId="7AAA9BFC" w14:textId="5E7AF6F8" w:rsidR="00F80075" w:rsidRPr="00E5747D" w:rsidRDefault="007A3D1D" w:rsidP="009B6D61">
            <w:r w:rsidRPr="00E5747D">
              <w:t>Tytuł</w:t>
            </w:r>
            <w:r w:rsidR="00F80075" w:rsidRPr="00E5747D">
              <w:t xml:space="preserve"> rysunku</w:t>
            </w:r>
          </w:p>
        </w:tc>
        <w:tc>
          <w:tcPr>
            <w:tcW w:w="992" w:type="dxa"/>
          </w:tcPr>
          <w:p w14:paraId="7E2F03D6" w14:textId="68B1E299" w:rsidR="00F80075" w:rsidRPr="00E5747D" w:rsidRDefault="007A3D1D" w:rsidP="009B6D61">
            <w:r w:rsidRPr="00E5747D">
              <w:t>Skala</w:t>
            </w:r>
          </w:p>
        </w:tc>
        <w:tc>
          <w:tcPr>
            <w:tcW w:w="987" w:type="dxa"/>
          </w:tcPr>
          <w:p w14:paraId="6CB31B28" w14:textId="6F6C5866" w:rsidR="00F80075" w:rsidRPr="00E5747D" w:rsidRDefault="007A3D1D" w:rsidP="009B6D61">
            <w:r w:rsidRPr="00E5747D">
              <w:t>Strona</w:t>
            </w:r>
          </w:p>
        </w:tc>
      </w:tr>
      <w:tr w:rsidR="00F80075" w:rsidRPr="00E5747D" w14:paraId="2CFA7984" w14:textId="77777777" w:rsidTr="00F80075">
        <w:tc>
          <w:tcPr>
            <w:tcW w:w="846" w:type="dxa"/>
          </w:tcPr>
          <w:p w14:paraId="77AF20F1" w14:textId="7B7F489C" w:rsidR="00F80075" w:rsidRPr="00E5747D" w:rsidRDefault="00880481" w:rsidP="001B093A">
            <w:r>
              <w:t>1</w:t>
            </w:r>
            <w:r w:rsidR="00F80075" w:rsidRPr="00E5747D">
              <w:t>0</w:t>
            </w:r>
            <w:r w:rsidR="008640DC" w:rsidRPr="00E5747D">
              <w:t>1/A</w:t>
            </w:r>
          </w:p>
        </w:tc>
        <w:tc>
          <w:tcPr>
            <w:tcW w:w="6237" w:type="dxa"/>
          </w:tcPr>
          <w:p w14:paraId="148FBCC8" w14:textId="5787CF65" w:rsidR="00F80075" w:rsidRPr="00E5747D" w:rsidRDefault="005D53A0" w:rsidP="009B6D61">
            <w:r>
              <w:t>RZUT P</w:t>
            </w:r>
            <w:r w:rsidR="005936E8">
              <w:t>RZYZIEMIA</w:t>
            </w:r>
          </w:p>
        </w:tc>
        <w:tc>
          <w:tcPr>
            <w:tcW w:w="992" w:type="dxa"/>
          </w:tcPr>
          <w:p w14:paraId="694A089D" w14:textId="5035EF9F" w:rsidR="00F80075" w:rsidRPr="00E5747D" w:rsidRDefault="00F80075" w:rsidP="005D53A0">
            <w:r w:rsidRPr="00E5747D">
              <w:t>1:</w:t>
            </w:r>
            <w:r w:rsidR="005936E8">
              <w:t>50</w:t>
            </w:r>
          </w:p>
        </w:tc>
        <w:tc>
          <w:tcPr>
            <w:tcW w:w="987" w:type="dxa"/>
          </w:tcPr>
          <w:p w14:paraId="58396592" w14:textId="07FA7401" w:rsidR="00F80075" w:rsidRPr="00E5747D" w:rsidRDefault="00F80075" w:rsidP="009B6D61"/>
        </w:tc>
      </w:tr>
      <w:tr w:rsidR="00F80075" w:rsidRPr="00E5747D" w14:paraId="550CA147" w14:textId="77777777" w:rsidTr="00F80075">
        <w:tc>
          <w:tcPr>
            <w:tcW w:w="846" w:type="dxa"/>
          </w:tcPr>
          <w:p w14:paraId="201490E0" w14:textId="5D117072" w:rsidR="00F80075" w:rsidRPr="00E5747D" w:rsidRDefault="00880481" w:rsidP="001B093A">
            <w:r>
              <w:t>1</w:t>
            </w:r>
            <w:r w:rsidR="008640DC" w:rsidRPr="00E5747D">
              <w:t>02/A</w:t>
            </w:r>
          </w:p>
        </w:tc>
        <w:tc>
          <w:tcPr>
            <w:tcW w:w="6237" w:type="dxa"/>
          </w:tcPr>
          <w:p w14:paraId="5006A5A2" w14:textId="0C4EB432" w:rsidR="00F80075" w:rsidRPr="00E5747D" w:rsidRDefault="005936E8" w:rsidP="009B6D61">
            <w:r>
              <w:t>WIDOK DACHU</w:t>
            </w:r>
          </w:p>
        </w:tc>
        <w:tc>
          <w:tcPr>
            <w:tcW w:w="992" w:type="dxa"/>
          </w:tcPr>
          <w:p w14:paraId="2A0D23E6" w14:textId="171F9910" w:rsidR="00F80075" w:rsidRPr="00E5747D" w:rsidRDefault="005D53A0" w:rsidP="009B6D61">
            <w:r>
              <w:t>1:</w:t>
            </w:r>
            <w:r w:rsidR="005936E8">
              <w:t>50</w:t>
            </w:r>
          </w:p>
        </w:tc>
        <w:tc>
          <w:tcPr>
            <w:tcW w:w="987" w:type="dxa"/>
          </w:tcPr>
          <w:p w14:paraId="5527058C" w14:textId="0C65A927" w:rsidR="00F80075" w:rsidRPr="00E5747D" w:rsidRDefault="00F80075" w:rsidP="009B6D61"/>
        </w:tc>
      </w:tr>
      <w:tr w:rsidR="00B72B9B" w:rsidRPr="00E5747D" w14:paraId="688A490B" w14:textId="77777777" w:rsidTr="00F80075">
        <w:tc>
          <w:tcPr>
            <w:tcW w:w="846" w:type="dxa"/>
          </w:tcPr>
          <w:p w14:paraId="6464057E" w14:textId="262CF410" w:rsidR="00B72B9B" w:rsidRPr="00E5747D" w:rsidRDefault="005936E8" w:rsidP="001B093A">
            <w:r>
              <w:t>2</w:t>
            </w:r>
            <w:r w:rsidR="00B72B9B">
              <w:t>0</w:t>
            </w:r>
            <w:r>
              <w:t>1</w:t>
            </w:r>
            <w:r w:rsidR="00B72B9B">
              <w:t>/A</w:t>
            </w:r>
          </w:p>
        </w:tc>
        <w:tc>
          <w:tcPr>
            <w:tcW w:w="6237" w:type="dxa"/>
          </w:tcPr>
          <w:p w14:paraId="6C3394ED" w14:textId="2853D973" w:rsidR="00B72B9B" w:rsidRDefault="005936E8" w:rsidP="009B6D61">
            <w:r>
              <w:t>PRZEKRÓJ A-A</w:t>
            </w:r>
          </w:p>
        </w:tc>
        <w:tc>
          <w:tcPr>
            <w:tcW w:w="992" w:type="dxa"/>
          </w:tcPr>
          <w:p w14:paraId="11E5465B" w14:textId="66D9E98F" w:rsidR="00B72B9B" w:rsidRDefault="00B72B9B" w:rsidP="009B6D61">
            <w:r>
              <w:t>1:</w:t>
            </w:r>
            <w:r w:rsidR="00F21B70">
              <w:t>1</w:t>
            </w:r>
            <w:r>
              <w:t>00</w:t>
            </w:r>
          </w:p>
        </w:tc>
        <w:tc>
          <w:tcPr>
            <w:tcW w:w="987" w:type="dxa"/>
          </w:tcPr>
          <w:p w14:paraId="23C8C715" w14:textId="77777777" w:rsidR="00B72B9B" w:rsidRDefault="00B72B9B" w:rsidP="009B6D61"/>
        </w:tc>
      </w:tr>
      <w:tr w:rsidR="00F80075" w:rsidRPr="00E5747D" w14:paraId="46D9643D" w14:textId="77777777" w:rsidTr="00F80075">
        <w:tc>
          <w:tcPr>
            <w:tcW w:w="846" w:type="dxa"/>
          </w:tcPr>
          <w:p w14:paraId="6093FD54" w14:textId="7D20A02F" w:rsidR="00F80075" w:rsidRPr="00E5747D" w:rsidRDefault="005936E8" w:rsidP="009B6D61">
            <w:r>
              <w:t>3</w:t>
            </w:r>
            <w:r w:rsidR="00880481">
              <w:t>01</w:t>
            </w:r>
            <w:r w:rsidR="005D53A0">
              <w:t>/A</w:t>
            </w:r>
          </w:p>
        </w:tc>
        <w:tc>
          <w:tcPr>
            <w:tcW w:w="6237" w:type="dxa"/>
          </w:tcPr>
          <w:p w14:paraId="286A65DF" w14:textId="0F48E9BB" w:rsidR="00F80075" w:rsidRPr="00E5747D" w:rsidRDefault="005936E8" w:rsidP="009B6D61">
            <w:r>
              <w:t>ELEWACJE</w:t>
            </w:r>
          </w:p>
        </w:tc>
        <w:tc>
          <w:tcPr>
            <w:tcW w:w="992" w:type="dxa"/>
          </w:tcPr>
          <w:p w14:paraId="14D2D423" w14:textId="458120E3" w:rsidR="00F80075" w:rsidRPr="00E5747D" w:rsidRDefault="005D53A0" w:rsidP="009B6D61">
            <w:r>
              <w:t>1:100</w:t>
            </w:r>
          </w:p>
        </w:tc>
        <w:tc>
          <w:tcPr>
            <w:tcW w:w="987" w:type="dxa"/>
          </w:tcPr>
          <w:p w14:paraId="7720F810" w14:textId="1564F5B9" w:rsidR="00F80075" w:rsidRPr="00E5747D" w:rsidRDefault="00F80075" w:rsidP="009B6D61"/>
        </w:tc>
      </w:tr>
      <w:tr w:rsidR="00F80075" w:rsidRPr="00E5747D" w14:paraId="15325E22" w14:textId="77777777" w:rsidTr="00F80075">
        <w:tc>
          <w:tcPr>
            <w:tcW w:w="846" w:type="dxa"/>
          </w:tcPr>
          <w:p w14:paraId="1CE75DB1" w14:textId="21AA9E81" w:rsidR="00F80075" w:rsidRPr="00E5747D" w:rsidRDefault="00880481" w:rsidP="009B6D61">
            <w:r>
              <w:t>30</w:t>
            </w:r>
            <w:r w:rsidR="005936E8">
              <w:t>2</w:t>
            </w:r>
            <w:r w:rsidR="005D53A0">
              <w:t>/A</w:t>
            </w:r>
          </w:p>
        </w:tc>
        <w:tc>
          <w:tcPr>
            <w:tcW w:w="6237" w:type="dxa"/>
          </w:tcPr>
          <w:p w14:paraId="7302077F" w14:textId="31569684" w:rsidR="00F80075" w:rsidRPr="00E5747D" w:rsidRDefault="005936E8" w:rsidP="009B6D61">
            <w:r>
              <w:t>ELEWACJE</w:t>
            </w:r>
          </w:p>
        </w:tc>
        <w:tc>
          <w:tcPr>
            <w:tcW w:w="992" w:type="dxa"/>
          </w:tcPr>
          <w:p w14:paraId="2FE675D2" w14:textId="06DB4C55" w:rsidR="00F80075" w:rsidRPr="00E5747D" w:rsidRDefault="005D53A0" w:rsidP="009B6D61">
            <w:r>
              <w:t>1:</w:t>
            </w:r>
            <w:r w:rsidR="00F21B70">
              <w:t>1</w:t>
            </w:r>
            <w:r>
              <w:t>00</w:t>
            </w:r>
          </w:p>
        </w:tc>
        <w:tc>
          <w:tcPr>
            <w:tcW w:w="987" w:type="dxa"/>
          </w:tcPr>
          <w:p w14:paraId="3742B54F" w14:textId="54C73F1E" w:rsidR="00F80075" w:rsidRPr="00E5747D" w:rsidRDefault="00F80075" w:rsidP="009B6D61"/>
        </w:tc>
      </w:tr>
      <w:tr w:rsidR="00B72B9B" w:rsidRPr="00E5747D" w14:paraId="020FB968" w14:textId="77777777" w:rsidTr="00F80075">
        <w:tc>
          <w:tcPr>
            <w:tcW w:w="846" w:type="dxa"/>
          </w:tcPr>
          <w:p w14:paraId="23EA12B6" w14:textId="36B6B0E4" w:rsidR="00B72B9B" w:rsidRDefault="005936E8" w:rsidP="009B6D61">
            <w:r>
              <w:t>401</w:t>
            </w:r>
            <w:r w:rsidR="00B72B9B">
              <w:t>/A</w:t>
            </w:r>
          </w:p>
        </w:tc>
        <w:tc>
          <w:tcPr>
            <w:tcW w:w="6237" w:type="dxa"/>
          </w:tcPr>
          <w:p w14:paraId="65DC9F9D" w14:textId="04FE4398" w:rsidR="00B72B9B" w:rsidRDefault="005936E8" w:rsidP="009B6D61">
            <w:r>
              <w:t>DETAL DRABINY ZEWNĘTRZNEJ</w:t>
            </w:r>
          </w:p>
        </w:tc>
        <w:tc>
          <w:tcPr>
            <w:tcW w:w="992" w:type="dxa"/>
          </w:tcPr>
          <w:p w14:paraId="5BE43F85" w14:textId="69A90560" w:rsidR="00B72B9B" w:rsidRDefault="00B72B9B" w:rsidP="009B6D61">
            <w:r>
              <w:t>1:</w:t>
            </w:r>
            <w:r w:rsidR="005936E8">
              <w:t>25</w:t>
            </w:r>
          </w:p>
        </w:tc>
        <w:tc>
          <w:tcPr>
            <w:tcW w:w="987" w:type="dxa"/>
          </w:tcPr>
          <w:p w14:paraId="5E65CA53" w14:textId="77777777" w:rsidR="00B72B9B" w:rsidRPr="00E5747D" w:rsidRDefault="00B72B9B" w:rsidP="009B6D61"/>
        </w:tc>
      </w:tr>
      <w:tr w:rsidR="005936E8" w:rsidRPr="00E5747D" w14:paraId="3A5A5A9F" w14:textId="77777777" w:rsidTr="00F80075">
        <w:tc>
          <w:tcPr>
            <w:tcW w:w="846" w:type="dxa"/>
          </w:tcPr>
          <w:p w14:paraId="33EDBD8E" w14:textId="09B8F681" w:rsidR="005936E8" w:rsidRDefault="005936E8" w:rsidP="009B6D61">
            <w:r>
              <w:t>501/A</w:t>
            </w:r>
          </w:p>
        </w:tc>
        <w:tc>
          <w:tcPr>
            <w:tcW w:w="6237" w:type="dxa"/>
          </w:tcPr>
          <w:p w14:paraId="428DBA64" w14:textId="49E45748" w:rsidR="005936E8" w:rsidRDefault="005936E8" w:rsidP="009B6D61">
            <w:r>
              <w:t>ZESTAWIENIE ŚLUSARKI</w:t>
            </w:r>
          </w:p>
        </w:tc>
        <w:tc>
          <w:tcPr>
            <w:tcW w:w="992" w:type="dxa"/>
          </w:tcPr>
          <w:p w14:paraId="52347072" w14:textId="787597AC" w:rsidR="005936E8" w:rsidRDefault="005936E8" w:rsidP="009B6D61">
            <w:r>
              <w:t>--</w:t>
            </w:r>
          </w:p>
        </w:tc>
        <w:tc>
          <w:tcPr>
            <w:tcW w:w="987" w:type="dxa"/>
          </w:tcPr>
          <w:p w14:paraId="40CAACF7" w14:textId="77777777" w:rsidR="005936E8" w:rsidRPr="00E5747D" w:rsidRDefault="005936E8" w:rsidP="009B6D61"/>
        </w:tc>
      </w:tr>
    </w:tbl>
    <w:p w14:paraId="0852E2E4" w14:textId="77777777" w:rsidR="00FA2935" w:rsidRPr="00E5747D" w:rsidRDefault="00FA2935" w:rsidP="003030AF">
      <w:pPr>
        <w:sectPr w:rsidR="00FA2935" w:rsidRPr="00E5747D" w:rsidSect="002B1B8A">
          <w:headerReference w:type="even" r:id="rId8"/>
          <w:headerReference w:type="default" r:id="rId9"/>
          <w:footerReference w:type="even" r:id="rId10"/>
          <w:footerReference w:type="default" r:id="rId11"/>
          <w:headerReference w:type="first" r:id="rId12"/>
          <w:pgSz w:w="11906" w:h="16838"/>
          <w:pgMar w:top="1417" w:right="1416" w:bottom="709" w:left="1417" w:header="426" w:footer="282" w:gutter="0"/>
          <w:pgNumType w:start="1"/>
          <w:cols w:space="708"/>
          <w:titlePg/>
          <w:docGrid w:linePitch="360"/>
        </w:sectPr>
      </w:pPr>
    </w:p>
    <w:p w14:paraId="503D3121" w14:textId="77777777" w:rsidR="00F46037" w:rsidRPr="00E5747D" w:rsidRDefault="00F46037" w:rsidP="002C58A4">
      <w:pPr>
        <w:pageBreakBefore/>
        <w:suppressAutoHyphens/>
        <w:spacing w:before="0" w:line="240" w:lineRule="auto"/>
        <w:jc w:val="center"/>
        <w:rPr>
          <w:rFonts w:ascii="Calibri" w:eastAsia="Times New Roman" w:hAnsi="Calibri" w:cs="Calibri"/>
          <w:b/>
          <w:color w:val="000000"/>
          <w:kern w:val="2"/>
          <w:sz w:val="36"/>
          <w:szCs w:val="36"/>
          <w:lang w:eastAsia="zh-CN"/>
        </w:rPr>
      </w:pPr>
      <w:bookmarkStart w:id="3" w:name="_Hlk155704517"/>
      <w:r w:rsidRPr="00E5747D">
        <w:rPr>
          <w:rFonts w:ascii="Calibri" w:eastAsia="Times New Roman" w:hAnsi="Calibri" w:cs="Calibri"/>
          <w:b/>
          <w:color w:val="000000"/>
          <w:kern w:val="2"/>
          <w:sz w:val="36"/>
          <w:szCs w:val="36"/>
          <w:lang w:eastAsia="zh-CN"/>
        </w:rPr>
        <w:lastRenderedPageBreak/>
        <w:t>OŚWIADCZENIE PROJEKTANTÓW</w:t>
      </w:r>
    </w:p>
    <w:tbl>
      <w:tblPr>
        <w:tblW w:w="9166" w:type="dxa"/>
        <w:tblLayout w:type="fixed"/>
        <w:tblLook w:val="0000" w:firstRow="0" w:lastRow="0" w:firstColumn="0" w:lastColumn="0" w:noHBand="0" w:noVBand="0"/>
      </w:tblPr>
      <w:tblGrid>
        <w:gridCol w:w="349"/>
        <w:gridCol w:w="4135"/>
        <w:gridCol w:w="4088"/>
        <w:gridCol w:w="594"/>
      </w:tblGrid>
      <w:tr w:rsidR="00091A45" w:rsidRPr="0026722F" w14:paraId="04A7EE09" w14:textId="77777777" w:rsidTr="00CF339E">
        <w:trPr>
          <w:gridBefore w:val="1"/>
          <w:gridAfter w:val="1"/>
          <w:wBefore w:w="349" w:type="dxa"/>
          <w:wAfter w:w="594" w:type="dxa"/>
          <w:trHeight w:val="1805"/>
        </w:trPr>
        <w:tc>
          <w:tcPr>
            <w:tcW w:w="8223" w:type="dxa"/>
            <w:gridSpan w:val="2"/>
            <w:shd w:val="clear" w:color="auto" w:fill="auto"/>
            <w:vAlign w:val="center"/>
          </w:tcPr>
          <w:p w14:paraId="22FE5503" w14:textId="5A93A438" w:rsidR="007D6945" w:rsidRPr="0026722F" w:rsidRDefault="007D6945" w:rsidP="007D6945">
            <w:pPr>
              <w:suppressAutoHyphens/>
              <w:spacing w:before="0" w:after="0" w:line="240" w:lineRule="auto"/>
              <w:jc w:val="center"/>
              <w:rPr>
                <w:rFonts w:ascii="Calibri" w:eastAsia="Times New Roman" w:hAnsi="Calibri" w:cs="Calibri"/>
                <w:bCs/>
                <w:color w:val="00000A"/>
                <w:kern w:val="2"/>
                <w:sz w:val="24"/>
                <w:szCs w:val="24"/>
                <w:lang w:eastAsia="zh-CN"/>
              </w:rPr>
            </w:pPr>
            <w:r w:rsidRPr="0026722F">
              <w:rPr>
                <w:rFonts w:ascii="Calibri" w:eastAsia="Times New Roman" w:hAnsi="Calibri" w:cs="Calibri"/>
                <w:bCs/>
                <w:color w:val="00000A"/>
                <w:kern w:val="2"/>
                <w:sz w:val="24"/>
                <w:szCs w:val="24"/>
                <w:lang w:eastAsia="zh-CN"/>
              </w:rPr>
              <w:t xml:space="preserve">Oświadczam, że PROJEKT </w:t>
            </w:r>
            <w:r w:rsidR="00E60CAD">
              <w:rPr>
                <w:rFonts w:ascii="Calibri" w:eastAsia="Times New Roman" w:hAnsi="Calibri" w:cs="Calibri"/>
                <w:bCs/>
                <w:color w:val="00000A"/>
                <w:kern w:val="2"/>
                <w:sz w:val="24"/>
                <w:szCs w:val="24"/>
                <w:lang w:eastAsia="zh-CN"/>
              </w:rPr>
              <w:t>ARCHITEKTONICZNO-BUDOWLANY</w:t>
            </w:r>
            <w:r>
              <w:rPr>
                <w:rFonts w:ascii="Calibri" w:eastAsia="Times New Roman" w:hAnsi="Calibri" w:cs="Calibri"/>
                <w:bCs/>
                <w:color w:val="00000A"/>
                <w:kern w:val="2"/>
                <w:sz w:val="24"/>
                <w:szCs w:val="24"/>
                <w:lang w:eastAsia="zh-CN"/>
              </w:rPr>
              <w:t xml:space="preserve"> dla zamierzenia budowlanego pn.</w:t>
            </w:r>
          </w:p>
          <w:p w14:paraId="121022FF" w14:textId="663704AA" w:rsidR="007D6945" w:rsidRPr="00D150EC" w:rsidRDefault="007D6945" w:rsidP="007D6945">
            <w:pPr>
              <w:suppressAutoHyphens/>
              <w:spacing w:before="0" w:after="0" w:line="240" w:lineRule="auto"/>
              <w:jc w:val="center"/>
              <w:rPr>
                <w:rFonts w:ascii="Calibri" w:eastAsia="Times New Roman" w:hAnsi="Calibri" w:cs="Calibri"/>
                <w:bCs/>
                <w:color w:val="00000A"/>
                <w:kern w:val="2"/>
                <w:sz w:val="24"/>
                <w:szCs w:val="24"/>
                <w:lang w:eastAsia="zh-CN"/>
              </w:rPr>
            </w:pPr>
            <w:r>
              <w:rPr>
                <w:rFonts w:ascii="Calibri" w:eastAsia="Times New Roman" w:hAnsi="Calibri" w:cs="Calibri"/>
                <w:bCs/>
                <w:color w:val="00000A"/>
                <w:kern w:val="2"/>
                <w:sz w:val="24"/>
                <w:szCs w:val="24"/>
                <w:lang w:eastAsia="zh-CN"/>
              </w:rPr>
              <w:t>„</w:t>
            </w:r>
            <w:r w:rsidR="003A2FF8">
              <w:rPr>
                <w:rFonts w:ascii="Calibri" w:eastAsia="Times New Roman" w:hAnsi="Calibri" w:cs="Calibri"/>
                <w:bCs/>
                <w:color w:val="00000A"/>
                <w:kern w:val="2"/>
                <w:sz w:val="24"/>
                <w:szCs w:val="24"/>
                <w:lang w:eastAsia="zh-CN"/>
              </w:rPr>
              <w:t xml:space="preserve">BUDOWA </w:t>
            </w:r>
            <w:r w:rsidR="00213ED1">
              <w:rPr>
                <w:rStyle w:val="Pogrubienie"/>
                <w:b w:val="0"/>
                <w:bCs w:val="0"/>
                <w:sz w:val="24"/>
                <w:szCs w:val="24"/>
              </w:rPr>
              <w:t>BUDYN</w:t>
            </w:r>
            <w:r w:rsidR="003A2FF8">
              <w:rPr>
                <w:rStyle w:val="Pogrubienie"/>
                <w:b w:val="0"/>
                <w:bCs w:val="0"/>
                <w:sz w:val="24"/>
                <w:szCs w:val="24"/>
              </w:rPr>
              <w:t>KU</w:t>
            </w:r>
            <w:r w:rsidR="00213ED1">
              <w:rPr>
                <w:rStyle w:val="Pogrubienie"/>
                <w:b w:val="0"/>
                <w:bCs w:val="0"/>
                <w:sz w:val="24"/>
                <w:szCs w:val="24"/>
              </w:rPr>
              <w:t xml:space="preserve"> GASTRONOMICZN</w:t>
            </w:r>
            <w:r w:rsidR="003A2FF8">
              <w:rPr>
                <w:rStyle w:val="Pogrubienie"/>
                <w:b w:val="0"/>
                <w:bCs w:val="0"/>
                <w:sz w:val="24"/>
                <w:szCs w:val="24"/>
              </w:rPr>
              <w:t>EGO</w:t>
            </w:r>
            <w:r w:rsidR="00213ED1">
              <w:rPr>
                <w:rStyle w:val="Pogrubienie"/>
                <w:b w:val="0"/>
                <w:bCs w:val="0"/>
                <w:sz w:val="24"/>
                <w:szCs w:val="24"/>
              </w:rPr>
              <w:t xml:space="preserve"> WRAZ Z TOWARZYSZĄCĄ INFRASTRUKTURĄ</w:t>
            </w:r>
            <w:r>
              <w:rPr>
                <w:rFonts w:ascii="Calibri" w:eastAsia="Times New Roman" w:hAnsi="Calibri" w:cs="Calibri"/>
                <w:bCs/>
                <w:color w:val="00000A"/>
                <w:kern w:val="2"/>
                <w:sz w:val="24"/>
                <w:szCs w:val="24"/>
                <w:lang w:eastAsia="zh-CN"/>
              </w:rPr>
              <w:t>”</w:t>
            </w:r>
          </w:p>
          <w:p w14:paraId="101B3F05" w14:textId="023DC448" w:rsidR="007D6945" w:rsidRPr="00D150EC" w:rsidRDefault="007D6945" w:rsidP="007D6945">
            <w:pPr>
              <w:suppressAutoHyphens/>
              <w:spacing w:before="0" w:after="0" w:line="240" w:lineRule="auto"/>
              <w:jc w:val="center"/>
              <w:rPr>
                <w:rFonts w:ascii="Calibri" w:eastAsia="Times New Roman" w:hAnsi="Calibri" w:cs="Calibri"/>
                <w:bCs/>
                <w:color w:val="00000A"/>
                <w:kern w:val="2"/>
                <w:sz w:val="24"/>
                <w:szCs w:val="24"/>
                <w:lang w:eastAsia="zh-CN"/>
              </w:rPr>
            </w:pPr>
            <w:r w:rsidRPr="00D150EC">
              <w:rPr>
                <w:rFonts w:ascii="Calibri" w:eastAsia="Times New Roman" w:hAnsi="Calibri" w:cs="Calibri"/>
                <w:bCs/>
                <w:color w:val="00000A"/>
                <w:kern w:val="2"/>
                <w:sz w:val="24"/>
                <w:szCs w:val="24"/>
                <w:lang w:eastAsia="zh-CN"/>
              </w:rPr>
              <w:t xml:space="preserve">w </w:t>
            </w:r>
            <w:r w:rsidR="00621878">
              <w:rPr>
                <w:rFonts w:ascii="Calibri" w:eastAsia="Times New Roman" w:hAnsi="Calibri" w:cs="Calibri"/>
                <w:bCs/>
                <w:color w:val="00000A"/>
                <w:kern w:val="2"/>
                <w:sz w:val="24"/>
                <w:szCs w:val="24"/>
                <w:lang w:eastAsia="zh-CN"/>
              </w:rPr>
              <w:t>Bielsku – Białej</w:t>
            </w:r>
            <w:r w:rsidRPr="00D150EC">
              <w:rPr>
                <w:rFonts w:ascii="Calibri" w:eastAsia="Times New Roman" w:hAnsi="Calibri" w:cs="Calibri"/>
                <w:bCs/>
                <w:color w:val="00000A"/>
                <w:kern w:val="2"/>
                <w:sz w:val="24"/>
                <w:szCs w:val="24"/>
                <w:lang w:eastAsia="zh-CN"/>
              </w:rPr>
              <w:t xml:space="preserve"> przy ul. </w:t>
            </w:r>
            <w:r w:rsidR="00621878">
              <w:rPr>
                <w:rFonts w:ascii="Calibri" w:eastAsia="Times New Roman" w:hAnsi="Calibri" w:cs="Calibri"/>
                <w:bCs/>
                <w:color w:val="00000A"/>
                <w:kern w:val="2"/>
                <w:sz w:val="24"/>
                <w:szCs w:val="24"/>
                <w:lang w:eastAsia="zh-CN"/>
              </w:rPr>
              <w:t>Warszawskiej</w:t>
            </w:r>
            <w:r w:rsidR="00354656">
              <w:rPr>
                <w:rFonts w:ascii="Calibri" w:eastAsia="Times New Roman" w:hAnsi="Calibri" w:cs="Calibri"/>
                <w:bCs/>
                <w:color w:val="00000A"/>
                <w:kern w:val="2"/>
                <w:sz w:val="24"/>
                <w:szCs w:val="24"/>
                <w:lang w:eastAsia="zh-CN"/>
              </w:rPr>
              <w:t xml:space="preserve"> 180</w:t>
            </w:r>
            <w:r w:rsidRPr="00D150EC">
              <w:rPr>
                <w:rFonts w:ascii="Calibri" w:eastAsia="Times New Roman" w:hAnsi="Calibri" w:cs="Calibri"/>
                <w:bCs/>
                <w:color w:val="00000A"/>
                <w:kern w:val="2"/>
                <w:sz w:val="24"/>
                <w:szCs w:val="24"/>
                <w:lang w:eastAsia="zh-CN"/>
              </w:rPr>
              <w:t>, na dział</w:t>
            </w:r>
            <w:r w:rsidR="00621878">
              <w:rPr>
                <w:rFonts w:ascii="Calibri" w:eastAsia="Times New Roman" w:hAnsi="Calibri" w:cs="Calibri"/>
                <w:bCs/>
                <w:color w:val="00000A"/>
                <w:kern w:val="2"/>
                <w:sz w:val="24"/>
                <w:szCs w:val="24"/>
                <w:lang w:eastAsia="zh-CN"/>
              </w:rPr>
              <w:t>kach</w:t>
            </w:r>
            <w:r w:rsidRPr="00D150EC">
              <w:rPr>
                <w:rFonts w:ascii="Calibri" w:eastAsia="Times New Roman" w:hAnsi="Calibri" w:cs="Calibri"/>
                <w:bCs/>
                <w:color w:val="00000A"/>
                <w:kern w:val="2"/>
                <w:sz w:val="24"/>
                <w:szCs w:val="24"/>
                <w:lang w:eastAsia="zh-CN"/>
              </w:rPr>
              <w:t xml:space="preserve"> nr </w:t>
            </w:r>
            <w:r w:rsidR="00621878">
              <w:rPr>
                <w:rFonts w:ascii="Calibri" w:eastAsia="Calibri" w:hAnsi="Calibri" w:cs="Calibri"/>
                <w:kern w:val="2"/>
                <w:lang w:eastAsia="zh-CN"/>
              </w:rPr>
              <w:t>3439/20, 47/24</w:t>
            </w:r>
            <w:r w:rsidRPr="00D150EC">
              <w:rPr>
                <w:rFonts w:ascii="Calibri" w:eastAsia="Times New Roman" w:hAnsi="Calibri" w:cs="Calibri"/>
                <w:bCs/>
                <w:color w:val="00000A"/>
                <w:kern w:val="2"/>
                <w:sz w:val="24"/>
                <w:szCs w:val="24"/>
                <w:lang w:eastAsia="zh-CN"/>
              </w:rPr>
              <w:t xml:space="preserve">, </w:t>
            </w:r>
            <w:r>
              <w:rPr>
                <w:rFonts w:ascii="Calibri" w:eastAsia="Times New Roman" w:hAnsi="Calibri" w:cs="Calibri"/>
                <w:bCs/>
                <w:color w:val="00000A"/>
                <w:kern w:val="2"/>
                <w:sz w:val="24"/>
                <w:szCs w:val="24"/>
                <w:lang w:eastAsia="zh-CN"/>
              </w:rPr>
              <w:t xml:space="preserve">obręb </w:t>
            </w:r>
            <w:r w:rsidR="00621878">
              <w:rPr>
                <w:rFonts w:ascii="Calibri" w:eastAsia="Times New Roman" w:hAnsi="Calibri" w:cs="Calibri"/>
                <w:bCs/>
                <w:color w:val="00000A"/>
                <w:kern w:val="2"/>
                <w:sz w:val="24"/>
                <w:szCs w:val="24"/>
                <w:lang w:eastAsia="zh-CN"/>
              </w:rPr>
              <w:t xml:space="preserve">0038- Stare Bielsko </w:t>
            </w:r>
          </w:p>
          <w:p w14:paraId="5336396C" w14:textId="77777777" w:rsidR="00091A45" w:rsidRDefault="007D6945" w:rsidP="007D6945">
            <w:pPr>
              <w:suppressAutoHyphens/>
              <w:spacing w:before="0" w:after="0" w:line="240" w:lineRule="auto"/>
              <w:ind w:left="-111"/>
              <w:jc w:val="center"/>
              <w:rPr>
                <w:rFonts w:ascii="Calibri" w:eastAsia="Times New Roman" w:hAnsi="Calibri" w:cs="Calibri"/>
                <w:bCs/>
                <w:color w:val="00000A"/>
                <w:kern w:val="2"/>
                <w:sz w:val="24"/>
                <w:szCs w:val="24"/>
                <w:lang w:eastAsia="zh-CN"/>
              </w:rPr>
            </w:pPr>
            <w:r w:rsidRPr="00D150EC">
              <w:rPr>
                <w:rFonts w:ascii="Calibri" w:eastAsia="Times New Roman" w:hAnsi="Calibri" w:cs="Calibri"/>
                <w:bCs/>
                <w:color w:val="00000A"/>
                <w:kern w:val="2"/>
                <w:sz w:val="24"/>
                <w:szCs w:val="24"/>
                <w:lang w:eastAsia="zh-CN"/>
              </w:rPr>
              <w:t>został sporządzony zgodnie z obowiązującymi przepisami oraz zasadami wiedzy technicznej</w:t>
            </w:r>
            <w:r>
              <w:rPr>
                <w:rFonts w:ascii="Calibri" w:eastAsia="Times New Roman" w:hAnsi="Calibri" w:cs="Calibri"/>
                <w:bCs/>
                <w:color w:val="00000A"/>
                <w:kern w:val="2"/>
                <w:sz w:val="24"/>
                <w:szCs w:val="24"/>
                <w:lang w:eastAsia="zh-CN"/>
              </w:rPr>
              <w:t>.</w:t>
            </w:r>
          </w:p>
          <w:p w14:paraId="7927BDC4" w14:textId="004D6701" w:rsidR="0072052D" w:rsidRPr="00970727" w:rsidRDefault="0072052D" w:rsidP="007D6945">
            <w:pPr>
              <w:suppressAutoHyphens/>
              <w:spacing w:before="0" w:after="0" w:line="240" w:lineRule="auto"/>
              <w:ind w:left="-111"/>
              <w:jc w:val="center"/>
              <w:rPr>
                <w:rFonts w:ascii="Calibri" w:eastAsia="Times New Roman" w:hAnsi="Calibri" w:cs="Arial"/>
                <w:b/>
                <w:color w:val="000000"/>
                <w:kern w:val="2"/>
                <w:sz w:val="24"/>
                <w:szCs w:val="24"/>
                <w:lang w:eastAsia="zh-CN"/>
              </w:rPr>
            </w:pPr>
          </w:p>
        </w:tc>
      </w:tr>
      <w:tr w:rsidR="00091A45" w:rsidRPr="0026722F" w14:paraId="6716C825" w14:textId="77777777" w:rsidTr="00CF339E">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8" w:type="dxa"/>
          </w:tblCellMar>
          <w:tblLook w:val="01E0" w:firstRow="1" w:lastRow="1" w:firstColumn="1" w:lastColumn="1" w:noHBand="0" w:noVBand="0"/>
        </w:tblPrEx>
        <w:trPr>
          <w:trHeight w:hRule="exact" w:val="283"/>
        </w:trPr>
        <w:tc>
          <w:tcPr>
            <w:tcW w:w="4484"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14:paraId="39637D0D" w14:textId="77777777" w:rsidR="00091A45" w:rsidRPr="0026722F" w:rsidRDefault="00091A45" w:rsidP="00CF339E">
            <w:pPr>
              <w:suppressAutoHyphens/>
              <w:spacing w:before="0" w:after="0" w:line="240" w:lineRule="auto"/>
              <w:jc w:val="center"/>
              <w:rPr>
                <w:rFonts w:ascii="Calibri" w:eastAsia="Calibri" w:hAnsi="Calibri" w:cs="Arial"/>
                <w:color w:val="808080"/>
                <w:kern w:val="2"/>
                <w:sz w:val="16"/>
                <w:szCs w:val="16"/>
                <w:lang w:eastAsia="zh-CN"/>
              </w:rPr>
            </w:pPr>
            <w:r w:rsidRPr="0026722F">
              <w:rPr>
                <w:rFonts w:ascii="Calibri" w:eastAsia="Calibri" w:hAnsi="Calibri" w:cs="Arial"/>
                <w:color w:val="808080"/>
                <w:kern w:val="2"/>
                <w:sz w:val="16"/>
                <w:szCs w:val="16"/>
                <w:lang w:eastAsia="zh-CN"/>
              </w:rPr>
              <w:t>PROJEKTANT BRANŻY ARCHITEKTONICZNEJ</w:t>
            </w:r>
          </w:p>
        </w:tc>
        <w:tc>
          <w:tcPr>
            <w:tcW w:w="4682"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14:paraId="38C134E3" w14:textId="77777777" w:rsidR="00091A45" w:rsidRPr="0026722F" w:rsidRDefault="00091A45" w:rsidP="00CF339E">
            <w:pPr>
              <w:suppressAutoHyphens/>
              <w:spacing w:before="0" w:after="0" w:line="240" w:lineRule="auto"/>
              <w:jc w:val="center"/>
              <w:rPr>
                <w:rFonts w:ascii="Calibri" w:eastAsia="Calibri" w:hAnsi="Calibri" w:cs="Arial"/>
                <w:color w:val="808080"/>
                <w:kern w:val="2"/>
                <w:sz w:val="20"/>
                <w:szCs w:val="20"/>
                <w:lang w:eastAsia="zh-CN"/>
              </w:rPr>
            </w:pPr>
            <w:r w:rsidRPr="0026722F">
              <w:rPr>
                <w:rFonts w:ascii="Calibri" w:eastAsia="Calibri" w:hAnsi="Calibri" w:cs="Arial"/>
                <w:color w:val="808080"/>
                <w:kern w:val="2"/>
                <w:sz w:val="16"/>
                <w:szCs w:val="16"/>
                <w:lang w:eastAsia="zh-CN"/>
              </w:rPr>
              <w:t>SPRAWDZAJĄCY BRANŻY</w:t>
            </w:r>
            <w:r w:rsidRPr="0026722F">
              <w:rPr>
                <w:rFonts w:ascii="Calibri" w:eastAsia="Calibri" w:hAnsi="Calibri" w:cs="Arial"/>
                <w:color w:val="808080"/>
                <w:kern w:val="2"/>
                <w:sz w:val="20"/>
                <w:szCs w:val="20"/>
                <w:lang w:eastAsia="zh-CN"/>
              </w:rPr>
              <w:t xml:space="preserve"> </w:t>
            </w:r>
            <w:r w:rsidRPr="0026722F">
              <w:rPr>
                <w:rFonts w:ascii="Calibri" w:eastAsia="Calibri" w:hAnsi="Calibri" w:cs="Arial"/>
                <w:color w:val="808080"/>
                <w:kern w:val="2"/>
                <w:sz w:val="16"/>
                <w:szCs w:val="16"/>
                <w:lang w:eastAsia="zh-CN"/>
              </w:rPr>
              <w:t>ARCHITEKTONICZNEJ</w:t>
            </w:r>
          </w:p>
        </w:tc>
      </w:tr>
      <w:tr w:rsidR="00091A45" w:rsidRPr="0026722F" w14:paraId="6091EBF5" w14:textId="77777777" w:rsidTr="00CF339E">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8" w:type="dxa"/>
          </w:tblCellMar>
          <w:tblLook w:val="01E0" w:firstRow="1" w:lastRow="1" w:firstColumn="1" w:lastColumn="1" w:noHBand="0" w:noVBand="0"/>
        </w:tblPrEx>
        <w:trPr>
          <w:trHeight w:hRule="exact" w:val="567"/>
        </w:trPr>
        <w:tc>
          <w:tcPr>
            <w:tcW w:w="4484"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14:paraId="60E6A5B1" w14:textId="77777777" w:rsidR="002C58A4" w:rsidRPr="0026722F" w:rsidRDefault="002C58A4" w:rsidP="002C58A4">
            <w:pPr>
              <w:suppressAutoHyphens/>
              <w:spacing w:before="0" w:after="0" w:line="240" w:lineRule="auto"/>
              <w:jc w:val="center"/>
              <w:rPr>
                <w:rFonts w:ascii="Calibri" w:eastAsia="Calibri" w:hAnsi="Calibri" w:cs="Arial"/>
                <w:kern w:val="2"/>
                <w:szCs w:val="24"/>
                <w:lang w:eastAsia="zh-CN"/>
              </w:rPr>
            </w:pPr>
            <w:r w:rsidRPr="0026722F">
              <w:rPr>
                <w:rFonts w:ascii="Calibri" w:eastAsia="Calibri" w:hAnsi="Calibri" w:cs="Arial"/>
                <w:kern w:val="2"/>
                <w:szCs w:val="24"/>
                <w:lang w:eastAsia="zh-CN"/>
              </w:rPr>
              <w:t>mgr inż. arch. Maciej Kadecki</w:t>
            </w:r>
          </w:p>
          <w:p w14:paraId="2BCCF597" w14:textId="0B6F7303" w:rsidR="00091A45" w:rsidRPr="0026722F" w:rsidRDefault="002C58A4" w:rsidP="002C58A4">
            <w:pPr>
              <w:suppressAutoHyphens/>
              <w:spacing w:before="0" w:after="0" w:line="240" w:lineRule="auto"/>
              <w:jc w:val="center"/>
              <w:rPr>
                <w:rFonts w:ascii="Calibri" w:eastAsia="Calibri" w:hAnsi="Calibri" w:cs="Times New Roman"/>
                <w:kern w:val="2"/>
                <w:lang w:eastAsia="zh-CN"/>
              </w:rPr>
            </w:pPr>
            <w:r w:rsidRPr="0026722F">
              <w:rPr>
                <w:rFonts w:ascii="Calibri" w:eastAsia="Calibri" w:hAnsi="Calibri" w:cs="Arial"/>
                <w:kern w:val="2"/>
                <w:sz w:val="20"/>
                <w:szCs w:val="20"/>
                <w:lang w:eastAsia="zh-CN"/>
              </w:rPr>
              <w:t xml:space="preserve">nr </w:t>
            </w:r>
            <w:proofErr w:type="spellStart"/>
            <w:r w:rsidRPr="0026722F">
              <w:rPr>
                <w:rFonts w:ascii="Calibri" w:eastAsia="Calibri" w:hAnsi="Calibri" w:cs="Arial"/>
                <w:kern w:val="2"/>
                <w:sz w:val="20"/>
                <w:szCs w:val="20"/>
                <w:lang w:eastAsia="zh-CN"/>
              </w:rPr>
              <w:t>upr</w:t>
            </w:r>
            <w:proofErr w:type="spellEnd"/>
            <w:r w:rsidRPr="0026722F">
              <w:rPr>
                <w:rFonts w:ascii="Calibri" w:eastAsia="Calibri" w:hAnsi="Calibri" w:cs="Arial"/>
                <w:kern w:val="2"/>
                <w:sz w:val="20"/>
                <w:szCs w:val="20"/>
                <w:lang w:eastAsia="zh-CN"/>
              </w:rPr>
              <w:t xml:space="preserve">. </w:t>
            </w:r>
            <w:r w:rsidRPr="0026722F">
              <w:rPr>
                <w:rFonts w:ascii="Calibri" w:eastAsia="Calibri" w:hAnsi="Calibri" w:cs="Calibri"/>
                <w:kern w:val="2"/>
                <w:sz w:val="20"/>
                <w:szCs w:val="20"/>
                <w:lang w:eastAsia="zh-CN"/>
              </w:rPr>
              <w:t>43/DSOKK/2019</w:t>
            </w:r>
          </w:p>
        </w:tc>
        <w:tc>
          <w:tcPr>
            <w:tcW w:w="4682"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14:paraId="663E2F24" w14:textId="07DB0D5E" w:rsidR="002C58A4" w:rsidRPr="0026722F" w:rsidRDefault="002C58A4" w:rsidP="002C58A4">
            <w:pPr>
              <w:suppressAutoHyphens/>
              <w:spacing w:before="0" w:after="0" w:line="240" w:lineRule="auto"/>
              <w:jc w:val="center"/>
              <w:rPr>
                <w:rFonts w:ascii="Calibri" w:eastAsia="Calibri" w:hAnsi="Calibri" w:cs="Arial"/>
                <w:kern w:val="2"/>
                <w:szCs w:val="24"/>
                <w:lang w:eastAsia="zh-CN"/>
              </w:rPr>
            </w:pPr>
            <w:r w:rsidRPr="0026722F">
              <w:rPr>
                <w:rFonts w:ascii="Calibri" w:eastAsia="Calibri" w:hAnsi="Calibri" w:cs="Arial"/>
                <w:kern w:val="2"/>
                <w:szCs w:val="24"/>
                <w:lang w:eastAsia="zh-CN"/>
              </w:rPr>
              <w:t xml:space="preserve">mgr inż. arch. </w:t>
            </w:r>
            <w:r w:rsidR="005936E8">
              <w:rPr>
                <w:rFonts w:ascii="Calibri" w:eastAsia="Calibri" w:hAnsi="Calibri" w:cs="Arial"/>
                <w:kern w:val="2"/>
                <w:szCs w:val="24"/>
                <w:lang w:eastAsia="zh-CN"/>
              </w:rPr>
              <w:t>Dawid Małkowski</w:t>
            </w:r>
          </w:p>
          <w:p w14:paraId="73E447B4" w14:textId="3CFB0CE7" w:rsidR="00091A45" w:rsidRDefault="002C58A4" w:rsidP="002C58A4">
            <w:pPr>
              <w:suppressAutoHyphens/>
              <w:spacing w:before="0" w:after="0" w:line="240" w:lineRule="auto"/>
              <w:jc w:val="center"/>
              <w:rPr>
                <w:rFonts w:ascii="Calibri" w:eastAsia="Calibri" w:hAnsi="Calibri" w:cs="Calibri"/>
                <w:kern w:val="2"/>
                <w:sz w:val="20"/>
                <w:lang w:eastAsia="zh-CN"/>
              </w:rPr>
            </w:pPr>
            <w:r w:rsidRPr="00E33D71">
              <w:rPr>
                <w:rFonts w:ascii="Calibri" w:eastAsia="Calibri" w:hAnsi="Calibri" w:cs="Calibri"/>
                <w:kern w:val="2"/>
                <w:sz w:val="20"/>
                <w:lang w:eastAsia="zh-CN"/>
              </w:rPr>
              <w:t xml:space="preserve"> </w:t>
            </w:r>
            <w:r w:rsidR="005936E8">
              <w:rPr>
                <w:rFonts w:ascii="Calibri" w:eastAsia="Calibri" w:hAnsi="Calibri" w:cs="Calibri"/>
                <w:kern w:val="2"/>
                <w:sz w:val="20"/>
                <w:lang w:eastAsia="zh-CN"/>
              </w:rPr>
              <w:t xml:space="preserve">nr </w:t>
            </w:r>
            <w:proofErr w:type="spellStart"/>
            <w:r w:rsidR="005936E8">
              <w:rPr>
                <w:rFonts w:ascii="Calibri" w:eastAsia="Calibri" w:hAnsi="Calibri" w:cs="Calibri"/>
                <w:kern w:val="2"/>
                <w:sz w:val="20"/>
                <w:lang w:eastAsia="zh-CN"/>
              </w:rPr>
              <w:t>upr</w:t>
            </w:r>
            <w:proofErr w:type="spellEnd"/>
            <w:r w:rsidR="005936E8">
              <w:rPr>
                <w:rFonts w:ascii="Calibri" w:eastAsia="Calibri" w:hAnsi="Calibri" w:cs="Calibri"/>
                <w:kern w:val="2"/>
                <w:sz w:val="20"/>
                <w:lang w:eastAsia="zh-CN"/>
              </w:rPr>
              <w:t xml:space="preserve"> </w:t>
            </w:r>
            <w:r w:rsidR="005936E8" w:rsidRPr="0026722F">
              <w:rPr>
                <w:rFonts w:ascii="Calibri" w:eastAsia="Calibri" w:hAnsi="Calibri" w:cs="Calibri"/>
                <w:kern w:val="2"/>
                <w:sz w:val="20"/>
                <w:szCs w:val="20"/>
                <w:lang w:eastAsia="zh-CN"/>
              </w:rPr>
              <w:t>43/DSOKK/2019</w:t>
            </w:r>
          </w:p>
          <w:p w14:paraId="37DAD108" w14:textId="7AA360E6" w:rsidR="005936E8" w:rsidRPr="0026722F" w:rsidRDefault="005936E8" w:rsidP="002C58A4">
            <w:pPr>
              <w:suppressAutoHyphens/>
              <w:spacing w:before="0" w:after="0" w:line="240" w:lineRule="auto"/>
              <w:jc w:val="center"/>
              <w:rPr>
                <w:rFonts w:ascii="Calibri" w:eastAsia="Calibri" w:hAnsi="Calibri" w:cs="Times New Roman"/>
                <w:kern w:val="2"/>
                <w:lang w:eastAsia="zh-CN"/>
              </w:rPr>
            </w:pPr>
          </w:p>
        </w:tc>
      </w:tr>
      <w:tr w:rsidR="00091A45" w:rsidRPr="0026722F" w14:paraId="31B7AF06" w14:textId="77777777" w:rsidTr="00CF339E">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8" w:type="dxa"/>
          </w:tblCellMar>
          <w:tblLook w:val="01E0" w:firstRow="1" w:lastRow="1" w:firstColumn="1" w:lastColumn="1" w:noHBand="0" w:noVBand="0"/>
        </w:tblPrEx>
        <w:trPr>
          <w:trHeight w:hRule="exact" w:val="1078"/>
        </w:trPr>
        <w:tc>
          <w:tcPr>
            <w:tcW w:w="4484"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14:paraId="5915FDDA" w14:textId="3AB4D222" w:rsidR="00091A45" w:rsidRPr="0026722F" w:rsidRDefault="00091A45" w:rsidP="002C58A4">
            <w:pPr>
              <w:suppressAutoHyphens/>
              <w:spacing w:before="0" w:after="0" w:line="240" w:lineRule="auto"/>
              <w:jc w:val="center"/>
              <w:rPr>
                <w:rFonts w:ascii="Calibri" w:eastAsia="Calibri" w:hAnsi="Calibri" w:cs="Arial"/>
                <w:color w:val="808080"/>
                <w:kern w:val="2"/>
                <w:sz w:val="20"/>
                <w:szCs w:val="20"/>
                <w:lang w:eastAsia="zh-CN"/>
              </w:rPr>
            </w:pPr>
          </w:p>
        </w:tc>
        <w:tc>
          <w:tcPr>
            <w:tcW w:w="4682"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vAlign w:val="center"/>
          </w:tcPr>
          <w:p w14:paraId="3BB88AF5" w14:textId="77777777" w:rsidR="00091A45" w:rsidRPr="0026722F" w:rsidRDefault="00091A45" w:rsidP="005936E8">
            <w:pPr>
              <w:autoSpaceDE w:val="0"/>
              <w:autoSpaceDN w:val="0"/>
              <w:adjustRightInd w:val="0"/>
              <w:spacing w:before="0" w:after="0" w:line="240" w:lineRule="auto"/>
              <w:jc w:val="left"/>
              <w:rPr>
                <w:rFonts w:ascii="Calibri" w:eastAsia="Calibri" w:hAnsi="Calibri" w:cs="Arial"/>
                <w:color w:val="808080"/>
                <w:kern w:val="2"/>
                <w:sz w:val="20"/>
                <w:szCs w:val="20"/>
                <w:lang w:eastAsia="zh-CN"/>
              </w:rPr>
            </w:pPr>
          </w:p>
        </w:tc>
      </w:tr>
    </w:tbl>
    <w:bookmarkEnd w:id="3"/>
    <w:p w14:paraId="4F52C9E2" w14:textId="0B90229F" w:rsidR="0066441C" w:rsidRDefault="005936E8" w:rsidP="00043A6B">
      <w:pPr>
        <w:spacing w:before="0" w:after="0"/>
        <w:jc w:val="center"/>
        <w:rPr>
          <w:rFonts w:cstheme="minorHAnsi"/>
          <w:bCs/>
          <w:sz w:val="20"/>
          <w:szCs w:val="20"/>
        </w:rPr>
      </w:pPr>
      <w:r>
        <w:rPr>
          <w:rFonts w:ascii="Calibri" w:eastAsia="Calibri" w:hAnsi="Calibri" w:cs="Times New Roman"/>
          <w:kern w:val="2"/>
          <w:sz w:val="20"/>
          <w:szCs w:val="20"/>
          <w:lang w:eastAsia="zh-CN"/>
        </w:rPr>
        <w:t>29</w:t>
      </w:r>
      <w:r w:rsidRPr="006F107E">
        <w:rPr>
          <w:rFonts w:ascii="Calibri" w:eastAsia="Calibri" w:hAnsi="Calibri" w:cs="Times New Roman"/>
          <w:kern w:val="2"/>
          <w:sz w:val="20"/>
          <w:szCs w:val="20"/>
          <w:lang w:eastAsia="zh-CN"/>
        </w:rPr>
        <w:t>.0</w:t>
      </w:r>
      <w:r>
        <w:rPr>
          <w:rFonts w:ascii="Calibri" w:eastAsia="Calibri" w:hAnsi="Calibri" w:cs="Times New Roman"/>
          <w:kern w:val="2"/>
          <w:sz w:val="20"/>
          <w:szCs w:val="20"/>
          <w:lang w:eastAsia="zh-CN"/>
        </w:rPr>
        <w:t>2</w:t>
      </w:r>
      <w:r w:rsidRPr="006F107E">
        <w:rPr>
          <w:rFonts w:ascii="Calibri" w:eastAsia="Calibri" w:hAnsi="Calibri" w:cs="Times New Roman"/>
          <w:kern w:val="2"/>
          <w:sz w:val="20"/>
          <w:szCs w:val="20"/>
          <w:lang w:eastAsia="zh-CN"/>
        </w:rPr>
        <w:t>.2024</w:t>
      </w:r>
    </w:p>
    <w:p w14:paraId="4A110031" w14:textId="77777777" w:rsidR="0066441C" w:rsidRDefault="0066441C" w:rsidP="00043A6B">
      <w:pPr>
        <w:spacing w:before="0" w:after="0"/>
        <w:jc w:val="center"/>
        <w:rPr>
          <w:rFonts w:cstheme="minorHAnsi"/>
          <w:bCs/>
          <w:sz w:val="20"/>
          <w:szCs w:val="20"/>
        </w:rPr>
      </w:pPr>
    </w:p>
    <w:p w14:paraId="2830AEB0" w14:textId="77777777" w:rsidR="0066441C" w:rsidRDefault="0066441C" w:rsidP="00043A6B">
      <w:pPr>
        <w:spacing w:before="0" w:after="0"/>
        <w:jc w:val="center"/>
        <w:rPr>
          <w:rFonts w:cstheme="minorHAnsi"/>
          <w:bCs/>
          <w:sz w:val="20"/>
          <w:szCs w:val="20"/>
        </w:rPr>
      </w:pPr>
    </w:p>
    <w:p w14:paraId="3FC925E6" w14:textId="77777777" w:rsidR="005936E8" w:rsidRDefault="005936E8" w:rsidP="00043A6B">
      <w:pPr>
        <w:spacing w:before="0" w:after="0"/>
        <w:jc w:val="center"/>
        <w:rPr>
          <w:rFonts w:cstheme="minorHAnsi"/>
          <w:bCs/>
          <w:sz w:val="20"/>
          <w:szCs w:val="20"/>
        </w:rPr>
      </w:pPr>
    </w:p>
    <w:p w14:paraId="6062A6CC" w14:textId="77777777" w:rsidR="005936E8" w:rsidRDefault="005936E8" w:rsidP="00043A6B">
      <w:pPr>
        <w:spacing w:before="0" w:after="0"/>
        <w:jc w:val="center"/>
        <w:rPr>
          <w:rFonts w:cstheme="minorHAnsi"/>
          <w:bCs/>
          <w:sz w:val="20"/>
          <w:szCs w:val="20"/>
        </w:rPr>
      </w:pPr>
    </w:p>
    <w:p w14:paraId="49BB7B5A" w14:textId="77777777" w:rsidR="005936E8" w:rsidRDefault="005936E8" w:rsidP="00043A6B">
      <w:pPr>
        <w:spacing w:before="0" w:after="0"/>
        <w:jc w:val="center"/>
        <w:rPr>
          <w:rFonts w:cstheme="minorHAnsi"/>
          <w:bCs/>
          <w:sz w:val="20"/>
          <w:szCs w:val="20"/>
        </w:rPr>
      </w:pPr>
    </w:p>
    <w:p w14:paraId="6FC10735" w14:textId="77777777" w:rsidR="005936E8" w:rsidRDefault="005936E8" w:rsidP="00043A6B">
      <w:pPr>
        <w:spacing w:before="0" w:after="0"/>
        <w:jc w:val="center"/>
        <w:rPr>
          <w:rFonts w:cstheme="minorHAnsi"/>
          <w:bCs/>
          <w:sz w:val="20"/>
          <w:szCs w:val="20"/>
        </w:rPr>
      </w:pPr>
    </w:p>
    <w:p w14:paraId="03373480" w14:textId="77777777" w:rsidR="005936E8" w:rsidRDefault="005936E8" w:rsidP="00043A6B">
      <w:pPr>
        <w:spacing w:before="0" w:after="0"/>
        <w:jc w:val="center"/>
        <w:rPr>
          <w:rFonts w:cstheme="minorHAnsi"/>
          <w:bCs/>
          <w:sz w:val="20"/>
          <w:szCs w:val="20"/>
        </w:rPr>
      </w:pPr>
    </w:p>
    <w:p w14:paraId="43310D48" w14:textId="77777777" w:rsidR="005936E8" w:rsidRDefault="005936E8" w:rsidP="00043A6B">
      <w:pPr>
        <w:spacing w:before="0" w:after="0"/>
        <w:jc w:val="center"/>
        <w:rPr>
          <w:rFonts w:cstheme="minorHAnsi"/>
          <w:bCs/>
          <w:sz w:val="20"/>
          <w:szCs w:val="20"/>
        </w:rPr>
      </w:pPr>
    </w:p>
    <w:p w14:paraId="2039F2C2" w14:textId="77777777" w:rsidR="005936E8" w:rsidRDefault="005936E8" w:rsidP="00043A6B">
      <w:pPr>
        <w:spacing w:before="0" w:after="0"/>
        <w:jc w:val="center"/>
        <w:rPr>
          <w:rFonts w:cstheme="minorHAnsi"/>
          <w:bCs/>
          <w:sz w:val="20"/>
          <w:szCs w:val="20"/>
        </w:rPr>
      </w:pPr>
    </w:p>
    <w:p w14:paraId="53CA0703" w14:textId="77777777" w:rsidR="005936E8" w:rsidRDefault="005936E8" w:rsidP="00043A6B">
      <w:pPr>
        <w:spacing w:before="0" w:after="0"/>
        <w:jc w:val="center"/>
        <w:rPr>
          <w:rFonts w:cstheme="minorHAnsi"/>
          <w:bCs/>
          <w:sz w:val="20"/>
          <w:szCs w:val="20"/>
        </w:rPr>
      </w:pPr>
    </w:p>
    <w:p w14:paraId="152573F6" w14:textId="77777777" w:rsidR="005936E8" w:rsidRDefault="005936E8" w:rsidP="00043A6B">
      <w:pPr>
        <w:spacing w:before="0" w:after="0"/>
        <w:jc w:val="center"/>
        <w:rPr>
          <w:rFonts w:cstheme="minorHAnsi"/>
          <w:bCs/>
          <w:sz w:val="20"/>
          <w:szCs w:val="20"/>
        </w:rPr>
      </w:pPr>
    </w:p>
    <w:p w14:paraId="63899A66" w14:textId="77777777" w:rsidR="005936E8" w:rsidRDefault="005936E8" w:rsidP="00043A6B">
      <w:pPr>
        <w:spacing w:before="0" w:after="0"/>
        <w:jc w:val="center"/>
        <w:rPr>
          <w:rFonts w:cstheme="minorHAnsi"/>
          <w:bCs/>
          <w:sz w:val="20"/>
          <w:szCs w:val="20"/>
        </w:rPr>
      </w:pPr>
    </w:p>
    <w:p w14:paraId="4900BAE4" w14:textId="77777777" w:rsidR="005936E8" w:rsidRDefault="005936E8" w:rsidP="00043A6B">
      <w:pPr>
        <w:spacing w:before="0" w:after="0"/>
        <w:jc w:val="center"/>
        <w:rPr>
          <w:rFonts w:cstheme="minorHAnsi"/>
          <w:bCs/>
          <w:sz w:val="20"/>
          <w:szCs w:val="20"/>
        </w:rPr>
      </w:pPr>
    </w:p>
    <w:p w14:paraId="19631104" w14:textId="77777777" w:rsidR="005936E8" w:rsidRDefault="005936E8" w:rsidP="00043A6B">
      <w:pPr>
        <w:spacing w:before="0" w:after="0"/>
        <w:jc w:val="center"/>
        <w:rPr>
          <w:rFonts w:cstheme="minorHAnsi"/>
          <w:bCs/>
          <w:sz w:val="20"/>
          <w:szCs w:val="20"/>
        </w:rPr>
      </w:pPr>
    </w:p>
    <w:p w14:paraId="2C0F5533" w14:textId="77777777" w:rsidR="005936E8" w:rsidRDefault="005936E8" w:rsidP="00043A6B">
      <w:pPr>
        <w:spacing w:before="0" w:after="0"/>
        <w:jc w:val="center"/>
        <w:rPr>
          <w:rFonts w:cstheme="minorHAnsi"/>
          <w:bCs/>
          <w:sz w:val="20"/>
          <w:szCs w:val="20"/>
        </w:rPr>
      </w:pPr>
    </w:p>
    <w:p w14:paraId="4FCF390C" w14:textId="77777777" w:rsidR="005936E8" w:rsidRDefault="005936E8" w:rsidP="00043A6B">
      <w:pPr>
        <w:spacing w:before="0" w:after="0"/>
        <w:jc w:val="center"/>
        <w:rPr>
          <w:rFonts w:cstheme="minorHAnsi"/>
          <w:bCs/>
          <w:sz w:val="20"/>
          <w:szCs w:val="20"/>
        </w:rPr>
      </w:pPr>
    </w:p>
    <w:p w14:paraId="48B41222" w14:textId="77777777" w:rsidR="005936E8" w:rsidRDefault="005936E8" w:rsidP="00043A6B">
      <w:pPr>
        <w:spacing w:before="0" w:after="0"/>
        <w:jc w:val="center"/>
        <w:rPr>
          <w:rFonts w:cstheme="minorHAnsi"/>
          <w:bCs/>
          <w:sz w:val="20"/>
          <w:szCs w:val="20"/>
        </w:rPr>
      </w:pPr>
    </w:p>
    <w:p w14:paraId="0DA48753" w14:textId="77777777" w:rsidR="005936E8" w:rsidRDefault="005936E8" w:rsidP="00043A6B">
      <w:pPr>
        <w:spacing w:before="0" w:after="0"/>
        <w:jc w:val="center"/>
        <w:rPr>
          <w:rFonts w:cstheme="minorHAnsi"/>
          <w:bCs/>
          <w:sz w:val="20"/>
          <w:szCs w:val="20"/>
        </w:rPr>
      </w:pPr>
    </w:p>
    <w:p w14:paraId="143DB494" w14:textId="77777777" w:rsidR="005936E8" w:rsidRDefault="005936E8" w:rsidP="00043A6B">
      <w:pPr>
        <w:spacing w:before="0" w:after="0"/>
        <w:jc w:val="center"/>
        <w:rPr>
          <w:rFonts w:cstheme="minorHAnsi"/>
          <w:bCs/>
          <w:sz w:val="20"/>
          <w:szCs w:val="20"/>
        </w:rPr>
      </w:pPr>
    </w:p>
    <w:p w14:paraId="643E9905" w14:textId="77777777" w:rsidR="005936E8" w:rsidRDefault="005936E8" w:rsidP="00043A6B">
      <w:pPr>
        <w:spacing w:before="0" w:after="0"/>
        <w:jc w:val="center"/>
        <w:rPr>
          <w:rFonts w:cstheme="minorHAnsi"/>
          <w:bCs/>
          <w:sz w:val="20"/>
          <w:szCs w:val="20"/>
        </w:rPr>
      </w:pPr>
    </w:p>
    <w:p w14:paraId="083AE572" w14:textId="77777777" w:rsidR="005936E8" w:rsidRDefault="005936E8" w:rsidP="00043A6B">
      <w:pPr>
        <w:spacing w:before="0" w:after="0"/>
        <w:jc w:val="center"/>
        <w:rPr>
          <w:rFonts w:cstheme="minorHAnsi"/>
          <w:bCs/>
          <w:sz w:val="20"/>
          <w:szCs w:val="20"/>
        </w:rPr>
      </w:pPr>
    </w:p>
    <w:p w14:paraId="2ECB5CCF" w14:textId="77777777" w:rsidR="005936E8" w:rsidRDefault="005936E8" w:rsidP="00043A6B">
      <w:pPr>
        <w:spacing w:before="0" w:after="0"/>
        <w:jc w:val="center"/>
        <w:rPr>
          <w:rFonts w:cstheme="minorHAnsi"/>
          <w:bCs/>
          <w:sz w:val="20"/>
          <w:szCs w:val="20"/>
        </w:rPr>
      </w:pPr>
    </w:p>
    <w:p w14:paraId="18617B91" w14:textId="77777777" w:rsidR="0066441C" w:rsidRDefault="0066441C" w:rsidP="00043A6B">
      <w:pPr>
        <w:spacing w:before="0" w:after="0"/>
        <w:jc w:val="center"/>
        <w:rPr>
          <w:rFonts w:cstheme="minorHAnsi"/>
          <w:bCs/>
          <w:sz w:val="20"/>
          <w:szCs w:val="20"/>
        </w:rPr>
      </w:pPr>
    </w:p>
    <w:p w14:paraId="768018F9" w14:textId="77777777" w:rsidR="0066441C" w:rsidRDefault="0066441C" w:rsidP="00043A6B">
      <w:pPr>
        <w:spacing w:before="0" w:after="0"/>
        <w:jc w:val="center"/>
        <w:rPr>
          <w:rFonts w:cstheme="minorHAnsi"/>
          <w:bCs/>
          <w:sz w:val="20"/>
          <w:szCs w:val="20"/>
        </w:rPr>
      </w:pPr>
    </w:p>
    <w:p w14:paraId="6F067136" w14:textId="1AD84284" w:rsidR="0066441C" w:rsidRDefault="0066441C" w:rsidP="00386853">
      <w:pPr>
        <w:pStyle w:val="Bezodstpw"/>
        <w:rPr>
          <w:b/>
        </w:rPr>
      </w:pPr>
    </w:p>
    <w:p w14:paraId="757C84A3" w14:textId="44F95461" w:rsidR="001E7175" w:rsidRDefault="001E7175" w:rsidP="00386853">
      <w:pPr>
        <w:pStyle w:val="Bezodstpw"/>
        <w:rPr>
          <w:b/>
        </w:rPr>
      </w:pPr>
    </w:p>
    <w:p w14:paraId="2C26EE1F" w14:textId="77777777" w:rsidR="001E7175" w:rsidRDefault="001E7175" w:rsidP="00386853">
      <w:pPr>
        <w:pStyle w:val="Bezodstpw"/>
        <w:rPr>
          <w:b/>
        </w:rPr>
      </w:pPr>
    </w:p>
    <w:p w14:paraId="4C688451" w14:textId="77777777" w:rsidR="0066441C" w:rsidRDefault="0066441C" w:rsidP="00386853">
      <w:pPr>
        <w:pStyle w:val="Bezodstpw"/>
        <w:rPr>
          <w:b/>
        </w:rPr>
      </w:pPr>
    </w:p>
    <w:p w14:paraId="4E61B820" w14:textId="77777777" w:rsidR="0066441C" w:rsidRDefault="0066441C" w:rsidP="00386853">
      <w:pPr>
        <w:pStyle w:val="Bezodstpw"/>
        <w:rPr>
          <w:b/>
        </w:rPr>
      </w:pPr>
    </w:p>
    <w:p w14:paraId="297CCF02" w14:textId="68D855D5" w:rsidR="00FA2935" w:rsidRPr="00E5747D" w:rsidRDefault="000C5D2C" w:rsidP="00386853">
      <w:pPr>
        <w:pStyle w:val="Bezodstpw"/>
        <w:rPr>
          <w:b/>
        </w:rPr>
      </w:pPr>
      <w:r w:rsidRPr="00E5747D">
        <w:rPr>
          <w:b/>
        </w:rPr>
        <w:lastRenderedPageBreak/>
        <w:t>CZĘŚ</w:t>
      </w:r>
      <w:r w:rsidR="0013547E" w:rsidRPr="00E5747D">
        <w:rPr>
          <w:b/>
        </w:rPr>
        <w:t>Ć</w:t>
      </w:r>
      <w:r w:rsidRPr="00E5747D">
        <w:rPr>
          <w:b/>
        </w:rPr>
        <w:t xml:space="preserve"> OPISOWA</w:t>
      </w:r>
    </w:p>
    <w:p w14:paraId="6A4C75B7" w14:textId="77777777" w:rsidR="00052AFF" w:rsidRPr="00E5747D" w:rsidRDefault="00052AFF" w:rsidP="00052AFF">
      <w:pPr>
        <w:pStyle w:val="Nagwek1"/>
      </w:pPr>
      <w:bookmarkStart w:id="4" w:name="_Toc160098048"/>
      <w:r w:rsidRPr="00E5747D">
        <w:t>Rodzaj i kategorię obiektu budowlanego będącego przedmiotem zamierzenia budowlanego</w:t>
      </w:r>
      <w:bookmarkEnd w:id="4"/>
    </w:p>
    <w:p w14:paraId="35378218" w14:textId="32BA0FFB" w:rsidR="0078785A" w:rsidRPr="0026722F" w:rsidRDefault="0078785A" w:rsidP="00607F81">
      <w:pPr>
        <w:spacing w:line="240" w:lineRule="auto"/>
      </w:pPr>
      <w:bookmarkStart w:id="5" w:name="_Hlk155704756"/>
      <w:r w:rsidRPr="0026722F">
        <w:t xml:space="preserve">Przedmiotem zamierzenia budowlanego jest </w:t>
      </w:r>
      <w:r w:rsidR="003A2FF8">
        <w:t xml:space="preserve">BUDOWA </w:t>
      </w:r>
      <w:r w:rsidR="00213ED1">
        <w:rPr>
          <w:rStyle w:val="Pogrubienie"/>
          <w:b w:val="0"/>
          <w:bCs w:val="0"/>
        </w:rPr>
        <w:t>BUDYN</w:t>
      </w:r>
      <w:r w:rsidR="003A2FF8">
        <w:rPr>
          <w:rStyle w:val="Pogrubienie"/>
          <w:b w:val="0"/>
          <w:bCs w:val="0"/>
        </w:rPr>
        <w:t>KU</w:t>
      </w:r>
      <w:r w:rsidR="00213ED1">
        <w:rPr>
          <w:rStyle w:val="Pogrubienie"/>
          <w:b w:val="0"/>
          <w:bCs w:val="0"/>
        </w:rPr>
        <w:t xml:space="preserve"> GASTRONOMICZN</w:t>
      </w:r>
      <w:r w:rsidR="003A2FF8">
        <w:rPr>
          <w:rStyle w:val="Pogrubienie"/>
          <w:b w:val="0"/>
          <w:bCs w:val="0"/>
        </w:rPr>
        <w:t>EGO</w:t>
      </w:r>
      <w:r w:rsidR="00213ED1">
        <w:rPr>
          <w:rStyle w:val="Pogrubienie"/>
          <w:b w:val="0"/>
          <w:bCs w:val="0"/>
        </w:rPr>
        <w:t xml:space="preserve"> WRAZ Z TOWARZYSZĄCĄ INFRASTRUKTURĄ</w:t>
      </w:r>
      <w:r w:rsidR="00642EF7" w:rsidRPr="00621878">
        <w:rPr>
          <w:rStyle w:val="Pogrubienie"/>
          <w:b w:val="0"/>
          <w:bCs w:val="0"/>
          <w:sz w:val="20"/>
          <w:szCs w:val="20"/>
        </w:rPr>
        <w:t xml:space="preserve"> </w:t>
      </w:r>
      <w:r w:rsidRPr="0026722F">
        <w:t>na dział</w:t>
      </w:r>
      <w:r w:rsidR="00D96670">
        <w:t>kach</w:t>
      </w:r>
      <w:r w:rsidRPr="0026722F">
        <w:t xml:space="preserve"> nr</w:t>
      </w:r>
      <w:r w:rsidRPr="00642EF7">
        <w:rPr>
          <w:color w:val="FF0000"/>
        </w:rPr>
        <w:t xml:space="preserve"> </w:t>
      </w:r>
      <w:r w:rsidR="00D96670" w:rsidRPr="00D96670">
        <w:t xml:space="preserve">3439/20, 47/27 </w:t>
      </w:r>
      <w:r w:rsidRPr="0026722F">
        <w:t>w</w:t>
      </w:r>
      <w:r>
        <w:t> </w:t>
      </w:r>
      <w:r w:rsidR="00642EF7">
        <w:t>Bielsku Białej</w:t>
      </w:r>
      <w:r w:rsidRPr="0026722F">
        <w:t xml:space="preserve">, przy ulicy </w:t>
      </w:r>
      <w:r w:rsidR="00D96670" w:rsidRPr="00D96670">
        <w:t>Warszawskiej</w:t>
      </w:r>
      <w:r w:rsidR="00F21B70">
        <w:t xml:space="preserve"> 180</w:t>
      </w:r>
      <w:r w:rsidRPr="0026722F">
        <w:t>.</w:t>
      </w:r>
    </w:p>
    <w:bookmarkEnd w:id="5"/>
    <w:p w14:paraId="48772D60" w14:textId="357E2158" w:rsidR="00CF339E" w:rsidRDefault="0078785A" w:rsidP="00607F81">
      <w:pPr>
        <w:spacing w:line="240" w:lineRule="auto"/>
        <w:rPr>
          <w:rFonts w:cs="Arial"/>
        </w:rPr>
      </w:pPr>
      <w:r>
        <w:rPr>
          <w:rFonts w:cs="Arial"/>
        </w:rPr>
        <w:t>Projektowany obiekt budowlany</w:t>
      </w:r>
      <w:r w:rsidR="00FB3899">
        <w:rPr>
          <w:rFonts w:cs="Arial"/>
        </w:rPr>
        <w:t xml:space="preserve"> jako użyteczności publicznej</w:t>
      </w:r>
      <w:r>
        <w:rPr>
          <w:rFonts w:cs="Arial"/>
        </w:rPr>
        <w:t xml:space="preserve"> został</w:t>
      </w:r>
      <w:r w:rsidRPr="00D54C6A">
        <w:rPr>
          <w:rFonts w:cs="Arial"/>
        </w:rPr>
        <w:t xml:space="preserve"> zaliczon</w:t>
      </w:r>
      <w:r>
        <w:rPr>
          <w:rFonts w:cs="Arial"/>
        </w:rPr>
        <w:t>y</w:t>
      </w:r>
      <w:r w:rsidRPr="00D54C6A">
        <w:rPr>
          <w:rFonts w:cs="Arial"/>
        </w:rPr>
        <w:t xml:space="preserve"> do </w:t>
      </w:r>
      <w:r w:rsidRPr="00642EF7">
        <w:rPr>
          <w:rFonts w:cs="Arial"/>
        </w:rPr>
        <w:t>XVII</w:t>
      </w:r>
      <w:r w:rsidRPr="00D54C6A">
        <w:rPr>
          <w:rFonts w:cs="Arial"/>
        </w:rPr>
        <w:t xml:space="preserve"> kategorii</w:t>
      </w:r>
      <w:r>
        <w:rPr>
          <w:rFonts w:cs="Arial"/>
        </w:rPr>
        <w:t xml:space="preserve"> </w:t>
      </w:r>
      <w:r w:rsidRPr="00D54C6A">
        <w:rPr>
          <w:rFonts w:cs="Arial"/>
        </w:rPr>
        <w:t>– budynki handlu, gastronomii i usług.</w:t>
      </w:r>
    </w:p>
    <w:p w14:paraId="6A1C92E0" w14:textId="77D49475" w:rsidR="00975558" w:rsidRDefault="00975558" w:rsidP="00607F81">
      <w:pPr>
        <w:spacing w:line="240" w:lineRule="auto"/>
        <w:rPr>
          <w:rFonts w:cs="Arial"/>
        </w:rPr>
      </w:pPr>
      <w:r>
        <w:rPr>
          <w:rFonts w:ascii="Calibri" w:hAnsi="Calibri"/>
        </w:rPr>
        <w:t xml:space="preserve">Budynek został zaprojektowany </w:t>
      </w:r>
      <w:r w:rsidRPr="001B0FB2">
        <w:rPr>
          <w:rFonts w:ascii="Calibri" w:hAnsi="Calibri"/>
        </w:rPr>
        <w:t>zgodn</w:t>
      </w:r>
      <w:r>
        <w:rPr>
          <w:rFonts w:ascii="Calibri" w:hAnsi="Calibri"/>
        </w:rPr>
        <w:t>ie</w:t>
      </w:r>
      <w:r w:rsidRPr="001B0FB2">
        <w:rPr>
          <w:rFonts w:ascii="Calibri" w:hAnsi="Calibri"/>
        </w:rPr>
        <w:t xml:space="preserve"> z obowiązując</w:t>
      </w:r>
      <w:r>
        <w:rPr>
          <w:rFonts w:ascii="Calibri" w:hAnsi="Calibri"/>
        </w:rPr>
        <w:t>ymi</w:t>
      </w:r>
      <w:r w:rsidRPr="001B0FB2">
        <w:rPr>
          <w:rFonts w:ascii="Calibri" w:hAnsi="Calibri"/>
        </w:rPr>
        <w:t xml:space="preserve"> standard</w:t>
      </w:r>
      <w:r>
        <w:rPr>
          <w:rFonts w:ascii="Calibri" w:hAnsi="Calibri"/>
        </w:rPr>
        <w:t>ami</w:t>
      </w:r>
      <w:r w:rsidRPr="001B0FB2">
        <w:rPr>
          <w:rFonts w:ascii="Calibri" w:hAnsi="Calibri"/>
        </w:rPr>
        <w:t xml:space="preserve"> firmy </w:t>
      </w:r>
      <w:proofErr w:type="spellStart"/>
      <w:r w:rsidRPr="001B0FB2">
        <w:rPr>
          <w:rFonts w:ascii="Calibri" w:hAnsi="Calibri"/>
        </w:rPr>
        <w:t>Burger</w:t>
      </w:r>
      <w:proofErr w:type="spellEnd"/>
      <w:r w:rsidRPr="001B0FB2">
        <w:rPr>
          <w:rFonts w:ascii="Calibri" w:hAnsi="Calibri"/>
        </w:rPr>
        <w:t xml:space="preserve"> King.</w:t>
      </w:r>
    </w:p>
    <w:p w14:paraId="546B8C7C" w14:textId="193B75BF" w:rsidR="00EC3A0B" w:rsidRPr="00E5747D" w:rsidRDefault="00052AFF" w:rsidP="00052AFF">
      <w:pPr>
        <w:pStyle w:val="Nagwek1"/>
      </w:pPr>
      <w:bookmarkStart w:id="6" w:name="_Toc160098049"/>
      <w:r w:rsidRPr="00E5747D">
        <w:t>Zamierzony sposób użytkowania oraz program użytkowy obiektu budowlanego</w:t>
      </w:r>
      <w:bookmarkEnd w:id="6"/>
    </w:p>
    <w:p w14:paraId="35EF1106" w14:textId="77777777" w:rsidR="00642EF7" w:rsidRDefault="00642EF7" w:rsidP="00642EF7">
      <w:r>
        <w:t>Główną część budynku</w:t>
      </w:r>
      <w:r w:rsidRPr="00CC38D2">
        <w:t xml:space="preserve"> stanowi </w:t>
      </w:r>
      <w:r>
        <w:t xml:space="preserve">sala konsumpcyjna oraz </w:t>
      </w:r>
      <w:r w:rsidRPr="00CC38D2">
        <w:t>kuchnia wraz z urządzeniami technologicznymi oraz ladą wydawc</w:t>
      </w:r>
      <w:r>
        <w:t>zą (linia serwisowa) od strony sali konsumpcyjnej.</w:t>
      </w:r>
      <w:r w:rsidRPr="00CC38D2">
        <w:t xml:space="preserve"> Poza kuchnią w lokalu znajduje się część magazynowa składająca się z chłodni, mroźni i magazynu suchego. </w:t>
      </w:r>
      <w:r>
        <w:t>Dodatko</w:t>
      </w:r>
      <w:r w:rsidRPr="00CC38D2">
        <w:t>w</w:t>
      </w:r>
      <w:r>
        <w:t>o</w:t>
      </w:r>
      <w:r w:rsidRPr="00CC38D2">
        <w:t xml:space="preserve"> w lokalu znajd</w:t>
      </w:r>
      <w:r>
        <w:t xml:space="preserve">uje się zaplecze socjalne dla pracowników (szatnia, sanitariat, pomieszczenie socjalne), </w:t>
      </w:r>
      <w:r w:rsidRPr="00CC38D2">
        <w:t>pomieszczenie dla managera lokalu</w:t>
      </w:r>
      <w:r>
        <w:t>, zmywalnia tac oraz pomieszczenia porządkowe</w:t>
      </w:r>
      <w:r w:rsidRPr="00CC38D2">
        <w:t>.</w:t>
      </w:r>
    </w:p>
    <w:p w14:paraId="2F6CE71A" w14:textId="77777777" w:rsidR="00642EF7" w:rsidRDefault="00642EF7" w:rsidP="00E200B6">
      <w:pPr>
        <w:numPr>
          <w:ilvl w:val="0"/>
          <w:numId w:val="5"/>
        </w:numPr>
        <w:spacing w:line="240" w:lineRule="auto"/>
        <w:ind w:left="360"/>
        <w:rPr>
          <w:rFonts w:eastAsia="SimSun" w:cs="Arial"/>
        </w:rPr>
      </w:pPr>
      <w:r w:rsidRPr="00CC38D2">
        <w:rPr>
          <w:rFonts w:eastAsia="SimSun" w:cs="Arial"/>
        </w:rPr>
        <w:t>Projektowan</w:t>
      </w:r>
      <w:r>
        <w:rPr>
          <w:rFonts w:eastAsia="SimSun" w:cs="Arial"/>
        </w:rPr>
        <w:t>a restauracja</w:t>
      </w:r>
      <w:r w:rsidRPr="00CC38D2">
        <w:rPr>
          <w:rFonts w:eastAsia="SimSun" w:cs="Arial"/>
        </w:rPr>
        <w:t xml:space="preserve"> ma wyso</w:t>
      </w:r>
      <w:r>
        <w:rPr>
          <w:rFonts w:eastAsia="SimSun" w:cs="Arial"/>
        </w:rPr>
        <w:t>kość odpowiednio:</w:t>
      </w:r>
    </w:p>
    <w:p w14:paraId="7FEA94B4" w14:textId="298E3BC3" w:rsidR="00642EF7" w:rsidRDefault="00642EF7" w:rsidP="00E200B6">
      <w:pPr>
        <w:numPr>
          <w:ilvl w:val="0"/>
          <w:numId w:val="5"/>
        </w:numPr>
        <w:spacing w:line="240" w:lineRule="auto"/>
        <w:ind w:left="360"/>
        <w:rPr>
          <w:rFonts w:eastAsia="SimSun" w:cs="Arial"/>
        </w:rPr>
      </w:pPr>
      <w:r w:rsidRPr="0054589F">
        <w:rPr>
          <w:rFonts w:eastAsia="SimSun" w:cs="Arial"/>
        </w:rPr>
        <w:t>3,30</w:t>
      </w:r>
      <w:r w:rsidR="00354656">
        <w:rPr>
          <w:rFonts w:eastAsia="SimSun" w:cs="Arial"/>
        </w:rPr>
        <w:t xml:space="preserve"> </w:t>
      </w:r>
      <w:r w:rsidRPr="0054589F">
        <w:rPr>
          <w:rFonts w:eastAsia="SimSun" w:cs="Arial"/>
        </w:rPr>
        <w:t>m w pomieszczeniu kuchni, gdzie mogą występować uciążliwie warunki, wysokość jest liczona od wy</w:t>
      </w:r>
      <w:r>
        <w:rPr>
          <w:rFonts w:eastAsia="SimSun" w:cs="Arial"/>
        </w:rPr>
        <w:t>kończonej posadzki</w:t>
      </w:r>
    </w:p>
    <w:p w14:paraId="6557A96F" w14:textId="5097711E" w:rsidR="00642EF7" w:rsidRDefault="00642EF7" w:rsidP="00E200B6">
      <w:pPr>
        <w:numPr>
          <w:ilvl w:val="0"/>
          <w:numId w:val="5"/>
        </w:numPr>
        <w:spacing w:line="240" w:lineRule="auto"/>
        <w:ind w:left="360"/>
        <w:rPr>
          <w:rFonts w:eastAsia="SimSun" w:cs="Arial"/>
        </w:rPr>
      </w:pPr>
      <w:r>
        <w:rPr>
          <w:rFonts w:eastAsia="SimSun" w:cs="Arial"/>
        </w:rPr>
        <w:t>3,00</w:t>
      </w:r>
      <w:r w:rsidR="00354656">
        <w:rPr>
          <w:rFonts w:eastAsia="SimSun" w:cs="Arial"/>
        </w:rPr>
        <w:t xml:space="preserve"> </w:t>
      </w:r>
      <w:r w:rsidRPr="0054589F">
        <w:rPr>
          <w:rFonts w:eastAsia="SimSun" w:cs="Arial"/>
        </w:rPr>
        <w:t>m</w:t>
      </w:r>
      <w:r>
        <w:rPr>
          <w:rFonts w:eastAsia="SimSun" w:cs="Arial"/>
        </w:rPr>
        <w:t xml:space="preserve"> część zaplecza wraz z magazynem suchym</w:t>
      </w:r>
      <w:r w:rsidRPr="0054589F">
        <w:rPr>
          <w:rFonts w:eastAsia="SimSun" w:cs="Arial"/>
        </w:rPr>
        <w:t xml:space="preserve"> </w:t>
      </w:r>
    </w:p>
    <w:p w14:paraId="6F0C04D4" w14:textId="5CDB7E76" w:rsidR="00642EF7" w:rsidRDefault="00642EF7" w:rsidP="00E200B6">
      <w:pPr>
        <w:numPr>
          <w:ilvl w:val="0"/>
          <w:numId w:val="5"/>
        </w:numPr>
        <w:spacing w:line="240" w:lineRule="auto"/>
        <w:ind w:left="360"/>
        <w:rPr>
          <w:rFonts w:eastAsia="SimSun" w:cs="Arial"/>
        </w:rPr>
      </w:pPr>
      <w:r>
        <w:rPr>
          <w:rFonts w:eastAsia="SimSun" w:cs="Arial"/>
        </w:rPr>
        <w:t>2,90</w:t>
      </w:r>
      <w:r w:rsidR="00354656">
        <w:rPr>
          <w:rFonts w:eastAsia="SimSun" w:cs="Arial"/>
        </w:rPr>
        <w:t xml:space="preserve"> </w:t>
      </w:r>
      <w:r>
        <w:rPr>
          <w:rFonts w:eastAsia="SimSun" w:cs="Arial"/>
        </w:rPr>
        <w:t>m część nad stanowiskiem wydawczym</w:t>
      </w:r>
    </w:p>
    <w:p w14:paraId="3B221C5F" w14:textId="6B8F6AA7" w:rsidR="00642EF7" w:rsidRDefault="00642EF7" w:rsidP="00E200B6">
      <w:pPr>
        <w:numPr>
          <w:ilvl w:val="0"/>
          <w:numId w:val="5"/>
        </w:numPr>
        <w:spacing w:line="240" w:lineRule="auto"/>
        <w:ind w:left="360"/>
        <w:rPr>
          <w:rFonts w:eastAsia="SimSun" w:cs="Arial"/>
        </w:rPr>
      </w:pPr>
      <w:r>
        <w:rPr>
          <w:rFonts w:eastAsia="SimSun" w:cs="Arial"/>
        </w:rPr>
        <w:t>2,70</w:t>
      </w:r>
      <w:r w:rsidR="00354656">
        <w:rPr>
          <w:rFonts w:eastAsia="SimSun" w:cs="Arial"/>
        </w:rPr>
        <w:t xml:space="preserve"> </w:t>
      </w:r>
      <w:r>
        <w:rPr>
          <w:rFonts w:eastAsia="SimSun" w:cs="Arial"/>
        </w:rPr>
        <w:t>m systemowe chłodnie i mroźnie</w:t>
      </w:r>
    </w:p>
    <w:p w14:paraId="26A73CF5" w14:textId="138347A6" w:rsidR="00642EF7" w:rsidRDefault="00642EF7" w:rsidP="00E200B6">
      <w:pPr>
        <w:numPr>
          <w:ilvl w:val="0"/>
          <w:numId w:val="5"/>
        </w:numPr>
        <w:spacing w:line="240" w:lineRule="auto"/>
        <w:ind w:left="360"/>
        <w:rPr>
          <w:rFonts w:eastAsia="SimSun" w:cs="Arial"/>
        </w:rPr>
      </w:pPr>
      <w:r>
        <w:rPr>
          <w:rFonts w:eastAsia="SimSun" w:cs="Arial"/>
        </w:rPr>
        <w:t xml:space="preserve">4,60 </w:t>
      </w:r>
      <w:r w:rsidR="00354656">
        <w:rPr>
          <w:rFonts w:eastAsia="SimSun" w:cs="Arial"/>
        </w:rPr>
        <w:t xml:space="preserve">m </w:t>
      </w:r>
      <w:r>
        <w:rPr>
          <w:rFonts w:eastAsia="SimSun" w:cs="Arial"/>
        </w:rPr>
        <w:t>sala konsumpcyjna</w:t>
      </w:r>
    </w:p>
    <w:p w14:paraId="78DA51AD" w14:textId="456E0A4E" w:rsidR="00642EF7" w:rsidRDefault="00642EF7" w:rsidP="00E200B6">
      <w:pPr>
        <w:numPr>
          <w:ilvl w:val="0"/>
          <w:numId w:val="5"/>
        </w:numPr>
        <w:spacing w:line="240" w:lineRule="auto"/>
        <w:ind w:left="360"/>
        <w:rPr>
          <w:rFonts w:eastAsia="SimSun" w:cs="Arial"/>
        </w:rPr>
      </w:pPr>
      <w:r>
        <w:rPr>
          <w:rFonts w:eastAsia="SimSun" w:cs="Arial"/>
        </w:rPr>
        <w:t>2,50</w:t>
      </w:r>
      <w:r w:rsidR="00354656">
        <w:rPr>
          <w:rFonts w:eastAsia="SimSun" w:cs="Arial"/>
        </w:rPr>
        <w:t xml:space="preserve"> m</w:t>
      </w:r>
      <w:r>
        <w:rPr>
          <w:rFonts w:eastAsia="SimSun" w:cs="Arial"/>
        </w:rPr>
        <w:t xml:space="preserve"> pomieszczenia szatni i sanitariatów</w:t>
      </w:r>
    </w:p>
    <w:p w14:paraId="334B3914" w14:textId="77777777" w:rsidR="00B72B9B" w:rsidRDefault="00642EF7" w:rsidP="00B72B9B">
      <w:pPr>
        <w:rPr>
          <w:rFonts w:eastAsia="SimSun"/>
        </w:rPr>
      </w:pPr>
      <w:r>
        <w:rPr>
          <w:rFonts w:eastAsia="SimSun"/>
        </w:rPr>
        <w:t>Wejścia do budynku dla klientów znajdują się</w:t>
      </w:r>
      <w:r w:rsidRPr="00CC38D2">
        <w:rPr>
          <w:rFonts w:eastAsia="SimSun"/>
        </w:rPr>
        <w:t xml:space="preserve"> </w:t>
      </w:r>
      <w:r>
        <w:rPr>
          <w:rFonts w:eastAsia="SimSun"/>
        </w:rPr>
        <w:t>z dwóch stron</w:t>
      </w:r>
      <w:r w:rsidRPr="00CC38D2">
        <w:rPr>
          <w:rFonts w:eastAsia="SimSun"/>
        </w:rPr>
        <w:t>, a dla dostaw i</w:t>
      </w:r>
      <w:r>
        <w:rPr>
          <w:rFonts w:eastAsia="SimSun"/>
        </w:rPr>
        <w:t> </w:t>
      </w:r>
      <w:r w:rsidRPr="00CC38D2">
        <w:rPr>
          <w:rFonts w:eastAsia="SimSun"/>
        </w:rPr>
        <w:t xml:space="preserve">pracowników lokal </w:t>
      </w:r>
      <w:r w:rsidRPr="001B0FB2">
        <w:rPr>
          <w:rFonts w:eastAsia="SimSun"/>
        </w:rPr>
        <w:t>będzie posiadać wydzielone wejście w tylnej części zaplecza</w:t>
      </w:r>
      <w:r>
        <w:rPr>
          <w:rFonts w:eastAsia="SimSun"/>
        </w:rPr>
        <w:t xml:space="preserve">. Dodatkowe wyjście znajduje się od strony strefy </w:t>
      </w:r>
      <w:proofErr w:type="spellStart"/>
      <w:r>
        <w:rPr>
          <w:rFonts w:eastAsia="SimSun"/>
        </w:rPr>
        <w:t>wydawki</w:t>
      </w:r>
      <w:proofErr w:type="spellEnd"/>
      <w:r>
        <w:rPr>
          <w:rFonts w:eastAsia="SimSun"/>
        </w:rPr>
        <w:t>.</w:t>
      </w:r>
    </w:p>
    <w:p w14:paraId="5132D938" w14:textId="0FEDDD30" w:rsidR="00B72B9B" w:rsidRPr="00B72B9B" w:rsidRDefault="00B72B9B" w:rsidP="00B72B9B">
      <w:pPr>
        <w:rPr>
          <w:rFonts w:eastAsia="SimSun"/>
        </w:rPr>
      </w:pPr>
      <w:r>
        <w:rPr>
          <w:rFonts w:cs="Arial"/>
          <w:bCs/>
        </w:rPr>
        <w:t>Budynek</w:t>
      </w:r>
      <w:r w:rsidRPr="001B0FB2">
        <w:rPr>
          <w:rFonts w:cs="Arial"/>
          <w:bCs/>
        </w:rPr>
        <w:t xml:space="preserve"> jest dostosowany do obsługi osób niepełnosprawnych.</w:t>
      </w:r>
    </w:p>
    <w:p w14:paraId="5C02C335" w14:textId="75BFF08E" w:rsidR="00AD0291" w:rsidRPr="00E5747D" w:rsidRDefault="00052AFF" w:rsidP="00052AFF">
      <w:pPr>
        <w:pStyle w:val="Nagwek1"/>
      </w:pPr>
      <w:bookmarkStart w:id="7" w:name="_Toc160098050"/>
      <w:r w:rsidRPr="00E5747D">
        <w:t>Układ przestrzenny oraz formę architektoniczną obiektu budowlanego</w:t>
      </w:r>
      <w:bookmarkEnd w:id="7"/>
    </w:p>
    <w:p w14:paraId="2BE8106F" w14:textId="7FCE77F5" w:rsidR="00642EF7" w:rsidRPr="00CC38D2" w:rsidRDefault="00642EF7" w:rsidP="00642EF7">
      <w:r>
        <w:t xml:space="preserve">Projektowany budynek </w:t>
      </w:r>
      <w:r w:rsidRPr="00CC38D2">
        <w:t xml:space="preserve">będzie zajmować powierzchnię </w:t>
      </w:r>
      <w:r w:rsidR="00354656">
        <w:t xml:space="preserve">zabudowy </w:t>
      </w:r>
      <w:r w:rsidRPr="00CC38D2">
        <w:t xml:space="preserve">około </w:t>
      </w:r>
      <w:r>
        <w:t>280,5</w:t>
      </w:r>
      <w:r w:rsidRPr="00CC38D2">
        <w:t xml:space="preserve"> m</w:t>
      </w:r>
      <w:r w:rsidRPr="00CC38D2">
        <w:rPr>
          <w:vertAlign w:val="superscript"/>
        </w:rPr>
        <w:t>2</w:t>
      </w:r>
      <w:r w:rsidRPr="00CC38D2">
        <w:t xml:space="preserve"> i zgodnie z</w:t>
      </w:r>
      <w:r>
        <w:t> </w:t>
      </w:r>
      <w:r w:rsidRPr="00CC38D2">
        <w:t xml:space="preserve">przeznaczeniem ogólnym, będzie w nim prowadzona działalność gastronomiczna. </w:t>
      </w:r>
      <w:r>
        <w:t>Jego wymiary to 21,94 m na 13,83m, a wysokość waha się pomiędzy attyką 5,35m/5,90m, a wieżami 7,00m. Spód zadaszeń ustalono odpowiednio na 3,00m.</w:t>
      </w:r>
    </w:p>
    <w:p w14:paraId="5364CE14" w14:textId="77777777" w:rsidR="006F107E" w:rsidRDefault="00264A69" w:rsidP="006F107E">
      <w:r w:rsidRPr="006F107E">
        <w:t xml:space="preserve">Dach okolony attyką będzie niewidoczny z poziomu człowieka. Wygląd zewnętrzny budynku będzie zgodny z wymaganiami </w:t>
      </w:r>
      <w:r w:rsidR="006F107E" w:rsidRPr="006F107E">
        <w:t>UCHWAŁA NR LIV/1246/2023 RADY MIEJSKIEJ W BIELSKU-BIAŁEJ</w:t>
      </w:r>
      <w:r w:rsidR="006F107E">
        <w:t xml:space="preserve"> z dnia 2 lutego 2023 r. </w:t>
      </w:r>
      <w:r w:rsidR="006F107E" w:rsidRPr="006F107E">
        <w:t xml:space="preserve">w sprawie zasad i warunków sytuowania obiektów małej architektury, tablic </w:t>
      </w:r>
      <w:r w:rsidR="006F107E" w:rsidRPr="006F107E">
        <w:lastRenderedPageBreak/>
        <w:t xml:space="preserve">reklamowych i urządzeń reklamowych oraz ogrodzeń, ich gabarytów, standardów jakościowych oraz rodzajów materiałów budowlanych, z jakich mogą być wykonane  </w:t>
      </w:r>
      <w:r w:rsidR="00F21B70" w:rsidRPr="006F107E">
        <w:t>oraz warunków zabudowy</w:t>
      </w:r>
      <w:r w:rsidRPr="006F107E">
        <w:t>.</w:t>
      </w:r>
    </w:p>
    <w:p w14:paraId="645278D0" w14:textId="77777777" w:rsidR="006F107E" w:rsidRDefault="00B72B9B" w:rsidP="006F107E">
      <w:pPr>
        <w:rPr>
          <w:rFonts w:ascii="Calibri" w:hAnsi="Calibri"/>
        </w:rPr>
      </w:pPr>
      <w:r w:rsidRPr="006F107E">
        <w:t xml:space="preserve">Budynek został zaprojektowany zgodnie z obowiązującymi standardami firmy </w:t>
      </w:r>
      <w:proofErr w:type="spellStart"/>
      <w:r w:rsidRPr="006F107E">
        <w:t>Burger</w:t>
      </w:r>
      <w:proofErr w:type="spellEnd"/>
      <w:r w:rsidRPr="006F107E">
        <w:t xml:space="preserve"> King.</w:t>
      </w:r>
      <w:r w:rsidRPr="001B0FB2">
        <w:rPr>
          <w:rFonts w:ascii="Calibri" w:hAnsi="Calibri"/>
        </w:rPr>
        <w:t xml:space="preserve"> </w:t>
      </w:r>
    </w:p>
    <w:p w14:paraId="557467BD" w14:textId="5D42BCD1" w:rsidR="00B72B9B" w:rsidRPr="006F107E" w:rsidRDefault="00B72B9B" w:rsidP="006F107E">
      <w:r w:rsidRPr="001B0FB2">
        <w:rPr>
          <w:rFonts w:ascii="Calibri" w:hAnsi="Calibri"/>
        </w:rPr>
        <w:t xml:space="preserve">Zastosowano odpowiednio: </w:t>
      </w:r>
    </w:p>
    <w:p w14:paraId="7B488A6A" w14:textId="77777777" w:rsidR="00B72B9B" w:rsidRDefault="00B72B9B" w:rsidP="00E200B6">
      <w:pPr>
        <w:pStyle w:val="Tekstpodstawowy"/>
        <w:numPr>
          <w:ilvl w:val="0"/>
          <w:numId w:val="6"/>
        </w:numPr>
        <w:spacing w:before="120" w:after="120" w:line="240" w:lineRule="auto"/>
        <w:rPr>
          <w:rFonts w:ascii="Calibri" w:hAnsi="Calibri"/>
          <w:sz w:val="22"/>
          <w:szCs w:val="22"/>
        </w:rPr>
      </w:pPr>
      <w:r>
        <w:rPr>
          <w:rFonts w:ascii="Calibri" w:hAnsi="Calibri"/>
          <w:sz w:val="22"/>
          <w:szCs w:val="22"/>
        </w:rPr>
        <w:t>Tynk: akrylowy cienkowarstwowy, baranek 1-2mm, boniowany 2x2cm, kolor RAL 8016 , RAL 1019 oraz RAL 8024</w:t>
      </w:r>
    </w:p>
    <w:p w14:paraId="28F2F13B" w14:textId="77777777" w:rsidR="00B72B9B" w:rsidRDefault="00B72B9B" w:rsidP="00E200B6">
      <w:pPr>
        <w:pStyle w:val="Tekstpodstawowy"/>
        <w:numPr>
          <w:ilvl w:val="0"/>
          <w:numId w:val="6"/>
        </w:numPr>
        <w:spacing w:before="120" w:after="120" w:line="240" w:lineRule="auto"/>
        <w:rPr>
          <w:rFonts w:ascii="Calibri" w:hAnsi="Calibri"/>
          <w:sz w:val="22"/>
          <w:szCs w:val="22"/>
        </w:rPr>
      </w:pPr>
      <w:r>
        <w:rPr>
          <w:rFonts w:ascii="Calibri" w:hAnsi="Calibri"/>
          <w:sz w:val="22"/>
          <w:szCs w:val="22"/>
        </w:rPr>
        <w:t xml:space="preserve">Wieże: Nichiha </w:t>
      </w:r>
    </w:p>
    <w:p w14:paraId="0B1D2D7E" w14:textId="77777777" w:rsidR="00B72B9B" w:rsidRDefault="00B72B9B" w:rsidP="00E200B6">
      <w:pPr>
        <w:pStyle w:val="Tekstpodstawowy"/>
        <w:numPr>
          <w:ilvl w:val="0"/>
          <w:numId w:val="6"/>
        </w:numPr>
        <w:spacing w:before="120" w:after="120" w:line="240" w:lineRule="auto"/>
        <w:rPr>
          <w:rFonts w:ascii="Calibri" w:hAnsi="Calibri"/>
          <w:sz w:val="22"/>
          <w:szCs w:val="22"/>
        </w:rPr>
      </w:pPr>
      <w:r>
        <w:rPr>
          <w:rFonts w:ascii="Calibri" w:hAnsi="Calibri"/>
          <w:sz w:val="22"/>
          <w:szCs w:val="22"/>
        </w:rPr>
        <w:t xml:space="preserve">Attyka: Blacha trapezowa TR20, kolor RAL 3020, obróbka blacharska kolor RAL 7021 </w:t>
      </w:r>
    </w:p>
    <w:p w14:paraId="7966F211" w14:textId="77777777" w:rsidR="00B72B9B" w:rsidRDefault="00B72B9B" w:rsidP="00E200B6">
      <w:pPr>
        <w:pStyle w:val="Tekstpodstawowy"/>
        <w:numPr>
          <w:ilvl w:val="0"/>
          <w:numId w:val="6"/>
        </w:numPr>
        <w:spacing w:before="120" w:after="120" w:line="240" w:lineRule="auto"/>
        <w:rPr>
          <w:rFonts w:ascii="Calibri" w:hAnsi="Calibri"/>
          <w:sz w:val="22"/>
          <w:szCs w:val="22"/>
        </w:rPr>
      </w:pPr>
      <w:r>
        <w:rPr>
          <w:rFonts w:ascii="Calibri" w:hAnsi="Calibri"/>
          <w:sz w:val="22"/>
          <w:szCs w:val="22"/>
        </w:rPr>
        <w:t>Ślusarka okienna i drzwiowa: profile RAL 7040 oraz RAL 8016 - drzwi na zaplecze (wyposażyć w zamek elektroniczny)</w:t>
      </w:r>
    </w:p>
    <w:p w14:paraId="7D617853" w14:textId="77777777" w:rsidR="00B72B9B" w:rsidRDefault="00B72B9B" w:rsidP="00E200B6">
      <w:pPr>
        <w:pStyle w:val="Tekstpodstawowy"/>
        <w:numPr>
          <w:ilvl w:val="0"/>
          <w:numId w:val="6"/>
        </w:numPr>
        <w:spacing w:before="120" w:after="120" w:line="240" w:lineRule="auto"/>
        <w:rPr>
          <w:rFonts w:ascii="Calibri" w:hAnsi="Calibri"/>
          <w:sz w:val="22"/>
          <w:szCs w:val="22"/>
        </w:rPr>
      </w:pPr>
      <w:r>
        <w:rPr>
          <w:rFonts w:ascii="Calibri" w:hAnsi="Calibri"/>
          <w:sz w:val="22"/>
          <w:szCs w:val="22"/>
        </w:rPr>
        <w:t>Zadaszenia: blacha malowana proszkowo oraz obróbki blacharskie, kolor RAL 3020. Podświetlenie wg projektu branżowego</w:t>
      </w:r>
    </w:p>
    <w:p w14:paraId="555FC0CD" w14:textId="25AAC0BF" w:rsidR="00B72B9B" w:rsidRPr="00F21B70" w:rsidRDefault="00B72B9B" w:rsidP="008414BC">
      <w:pPr>
        <w:pStyle w:val="Tekstpodstawowy"/>
        <w:numPr>
          <w:ilvl w:val="0"/>
          <w:numId w:val="6"/>
        </w:numPr>
        <w:spacing w:before="120" w:after="120" w:line="240" w:lineRule="auto"/>
        <w:rPr>
          <w:rFonts w:ascii="Calibri" w:hAnsi="Calibri"/>
          <w:b/>
          <w:bCs/>
          <w:u w:val="single"/>
        </w:rPr>
      </w:pPr>
      <w:r w:rsidRPr="00977E6F">
        <w:rPr>
          <w:rFonts w:ascii="Calibri" w:hAnsi="Calibri"/>
          <w:sz w:val="22"/>
          <w:szCs w:val="22"/>
        </w:rPr>
        <w:t xml:space="preserve">Oznakowanie: </w:t>
      </w:r>
      <w:r w:rsidR="000A76FE">
        <w:rPr>
          <w:rFonts w:ascii="Calibri" w:hAnsi="Calibri"/>
          <w:sz w:val="22"/>
          <w:szCs w:val="22"/>
        </w:rPr>
        <w:t>1 urządzenie reklamowe</w:t>
      </w:r>
      <w:r w:rsidRPr="00977E6F">
        <w:rPr>
          <w:rFonts w:ascii="Calibri" w:hAnsi="Calibri"/>
          <w:sz w:val="22"/>
          <w:szCs w:val="22"/>
        </w:rPr>
        <w:t xml:space="preserve"> </w:t>
      </w:r>
      <w:r>
        <w:rPr>
          <w:rFonts w:ascii="Calibri" w:hAnsi="Calibri"/>
          <w:sz w:val="22"/>
          <w:szCs w:val="22"/>
        </w:rPr>
        <w:t>podświetlane</w:t>
      </w:r>
    </w:p>
    <w:p w14:paraId="56159BB2" w14:textId="0A659613" w:rsidR="00052AFF" w:rsidRDefault="00052AFF" w:rsidP="00052AFF">
      <w:pPr>
        <w:pStyle w:val="Nagwek1"/>
        <w:rPr>
          <w:shd w:val="clear" w:color="auto" w:fill="FFFFFF"/>
        </w:rPr>
      </w:pPr>
      <w:bookmarkStart w:id="8" w:name="_Toc160098051"/>
      <w:r w:rsidRPr="00E5747D">
        <w:rPr>
          <w:shd w:val="clear" w:color="auto" w:fill="FFFFFF"/>
        </w:rPr>
        <w:t>Charakterystyczne parametry obiektu budowlanego:</w:t>
      </w:r>
      <w:bookmarkEnd w:id="8"/>
    </w:p>
    <w:p w14:paraId="77642016" w14:textId="4820F0DB" w:rsidR="00052AFF" w:rsidRDefault="00052AFF" w:rsidP="00C65D89">
      <w:pPr>
        <w:pStyle w:val="Punktowanie"/>
      </w:pPr>
      <w:r w:rsidRPr="006D541E">
        <w:t>Zestawienie powierzchni</w:t>
      </w:r>
      <w:r w:rsidR="00975558">
        <w:t>, wysokości i wykończenia posadzek</w:t>
      </w:r>
    </w:p>
    <w:p w14:paraId="4713ECB5" w14:textId="77777777" w:rsidR="00975558" w:rsidRDefault="00975558" w:rsidP="00975558">
      <w:pPr>
        <w:pStyle w:val="Punktowanie"/>
        <w:numPr>
          <w:ilvl w:val="0"/>
          <w:numId w:val="0"/>
        </w:numPr>
        <w:ind w:left="426"/>
      </w:pPr>
    </w:p>
    <w:p w14:paraId="107663B9" w14:textId="77777777" w:rsidR="00975558" w:rsidRPr="006D541E" w:rsidRDefault="00975558" w:rsidP="00975558">
      <w:pPr>
        <w:pStyle w:val="Punktowanie"/>
        <w:numPr>
          <w:ilvl w:val="0"/>
          <w:numId w:val="0"/>
        </w:numPr>
        <w:ind w:left="426"/>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6"/>
        <w:gridCol w:w="2816"/>
        <w:gridCol w:w="1843"/>
        <w:gridCol w:w="1559"/>
        <w:gridCol w:w="1985"/>
      </w:tblGrid>
      <w:tr w:rsidR="006D541E" w:rsidRPr="006D541E" w14:paraId="7B429E96" w14:textId="207575A8" w:rsidTr="00975558">
        <w:trPr>
          <w:trHeight w:val="557"/>
        </w:trPr>
        <w:tc>
          <w:tcPr>
            <w:tcW w:w="586" w:type="dxa"/>
            <w:shd w:val="clear" w:color="auto" w:fill="auto"/>
            <w:vAlign w:val="center"/>
            <w:hideMark/>
          </w:tcPr>
          <w:p w14:paraId="3DCCC9AB" w14:textId="7EF2A01B" w:rsidR="009C4700" w:rsidRPr="006D541E" w:rsidRDefault="009C4700" w:rsidP="006D541E">
            <w:pPr>
              <w:spacing w:before="0" w:after="0" w:line="240" w:lineRule="auto"/>
              <w:jc w:val="center"/>
              <w:rPr>
                <w:rFonts w:eastAsia="Times New Roman" w:cstheme="minorHAnsi"/>
                <w:lang w:eastAsia="pl-PL"/>
              </w:rPr>
            </w:pPr>
            <w:r w:rsidRPr="006D541E">
              <w:rPr>
                <w:rFonts w:eastAsia="Times New Roman" w:cstheme="minorHAnsi"/>
                <w:lang w:eastAsia="pl-PL"/>
              </w:rPr>
              <w:t>Nr</w:t>
            </w:r>
          </w:p>
        </w:tc>
        <w:tc>
          <w:tcPr>
            <w:tcW w:w="2816" w:type="dxa"/>
            <w:shd w:val="clear" w:color="auto" w:fill="auto"/>
            <w:vAlign w:val="center"/>
            <w:hideMark/>
          </w:tcPr>
          <w:p w14:paraId="74618208" w14:textId="77777777" w:rsidR="009C4700" w:rsidRPr="006D541E" w:rsidRDefault="009C4700" w:rsidP="006D541E">
            <w:pPr>
              <w:spacing w:before="0" w:after="0" w:line="240" w:lineRule="auto"/>
              <w:jc w:val="center"/>
              <w:rPr>
                <w:rFonts w:eastAsia="Times New Roman" w:cstheme="minorHAnsi"/>
                <w:lang w:eastAsia="pl-PL"/>
              </w:rPr>
            </w:pPr>
            <w:r w:rsidRPr="006D541E">
              <w:rPr>
                <w:rFonts w:eastAsia="Times New Roman" w:cstheme="minorHAnsi"/>
                <w:lang w:eastAsia="pl-PL"/>
              </w:rPr>
              <w:t>Nazwa pomieszczenia</w:t>
            </w:r>
          </w:p>
        </w:tc>
        <w:tc>
          <w:tcPr>
            <w:tcW w:w="1843" w:type="dxa"/>
            <w:shd w:val="clear" w:color="auto" w:fill="auto"/>
            <w:vAlign w:val="center"/>
            <w:hideMark/>
          </w:tcPr>
          <w:p w14:paraId="5BC64FBC" w14:textId="77777777" w:rsidR="009C4700" w:rsidRPr="006D541E" w:rsidRDefault="009C4700" w:rsidP="00975558">
            <w:pPr>
              <w:spacing w:before="0" w:after="0" w:line="240" w:lineRule="auto"/>
              <w:jc w:val="right"/>
              <w:rPr>
                <w:rFonts w:eastAsia="Times New Roman" w:cstheme="minorHAnsi"/>
                <w:lang w:eastAsia="pl-PL"/>
              </w:rPr>
            </w:pPr>
            <w:r w:rsidRPr="006D541E">
              <w:rPr>
                <w:rFonts w:eastAsia="Times New Roman" w:cstheme="minorHAnsi"/>
                <w:lang w:eastAsia="pl-PL"/>
              </w:rPr>
              <w:t>Powierzchnia [m</w:t>
            </w:r>
            <w:r w:rsidRPr="006D541E">
              <w:rPr>
                <w:rFonts w:eastAsia="Times New Roman" w:cstheme="minorHAnsi"/>
                <w:vertAlign w:val="superscript"/>
                <w:lang w:eastAsia="pl-PL"/>
              </w:rPr>
              <w:t>2</w:t>
            </w:r>
            <w:r w:rsidRPr="006D541E">
              <w:rPr>
                <w:rFonts w:eastAsia="Times New Roman" w:cstheme="minorHAnsi"/>
                <w:lang w:eastAsia="pl-PL"/>
              </w:rPr>
              <w:t>]</w:t>
            </w:r>
          </w:p>
        </w:tc>
        <w:tc>
          <w:tcPr>
            <w:tcW w:w="1559" w:type="dxa"/>
            <w:shd w:val="clear" w:color="auto" w:fill="auto"/>
            <w:vAlign w:val="center"/>
            <w:hideMark/>
          </w:tcPr>
          <w:p w14:paraId="61EDCF9D" w14:textId="0CB8BE2A" w:rsidR="009C4700" w:rsidRPr="006D541E" w:rsidRDefault="006D541E" w:rsidP="00975558">
            <w:pPr>
              <w:spacing w:before="0" w:after="0" w:line="240" w:lineRule="auto"/>
              <w:jc w:val="right"/>
              <w:rPr>
                <w:rFonts w:eastAsia="Times New Roman" w:cstheme="minorHAnsi"/>
                <w:lang w:eastAsia="pl-PL"/>
              </w:rPr>
            </w:pPr>
            <w:r w:rsidRPr="006D541E">
              <w:rPr>
                <w:rFonts w:eastAsia="Times New Roman" w:cstheme="minorHAnsi"/>
                <w:lang w:eastAsia="pl-PL"/>
              </w:rPr>
              <w:t>Wysokość</w:t>
            </w:r>
            <w:r w:rsidR="009C4700" w:rsidRPr="006D541E">
              <w:rPr>
                <w:rFonts w:eastAsia="Times New Roman" w:cstheme="minorHAnsi"/>
                <w:lang w:eastAsia="pl-PL"/>
              </w:rPr>
              <w:t xml:space="preserve"> [m]</w:t>
            </w:r>
          </w:p>
        </w:tc>
        <w:tc>
          <w:tcPr>
            <w:tcW w:w="1985" w:type="dxa"/>
            <w:vAlign w:val="center"/>
          </w:tcPr>
          <w:p w14:paraId="552F725D" w14:textId="1EBC623D" w:rsidR="009C4700" w:rsidRPr="006D541E" w:rsidRDefault="006D541E" w:rsidP="00975558">
            <w:pPr>
              <w:spacing w:before="0" w:after="0" w:line="240" w:lineRule="auto"/>
              <w:jc w:val="center"/>
              <w:rPr>
                <w:rFonts w:eastAsia="Times New Roman" w:cstheme="minorHAnsi"/>
                <w:lang w:eastAsia="pl-PL"/>
              </w:rPr>
            </w:pPr>
            <w:r w:rsidRPr="006D541E">
              <w:rPr>
                <w:rFonts w:eastAsia="Times New Roman" w:cstheme="minorHAnsi"/>
                <w:lang w:eastAsia="pl-PL"/>
              </w:rPr>
              <w:t>Rodzaj posadzki</w:t>
            </w:r>
          </w:p>
        </w:tc>
      </w:tr>
      <w:tr w:rsidR="006D541E" w:rsidRPr="006D541E" w14:paraId="35430B48" w14:textId="18434CCE" w:rsidTr="00975558">
        <w:trPr>
          <w:trHeight w:val="225"/>
        </w:trPr>
        <w:tc>
          <w:tcPr>
            <w:tcW w:w="586" w:type="dxa"/>
            <w:shd w:val="clear" w:color="auto" w:fill="auto"/>
            <w:vAlign w:val="center"/>
            <w:hideMark/>
          </w:tcPr>
          <w:p w14:paraId="45CAD78E" w14:textId="588E45D5" w:rsidR="009C4700" w:rsidRPr="00975558" w:rsidRDefault="009C4700" w:rsidP="00642EF7">
            <w:pPr>
              <w:spacing w:before="0" w:after="0" w:line="240" w:lineRule="auto"/>
              <w:jc w:val="center"/>
              <w:rPr>
                <w:rFonts w:eastAsia="Times New Roman" w:cstheme="minorHAnsi"/>
                <w:b/>
                <w:bCs/>
                <w:lang w:eastAsia="pl-PL"/>
              </w:rPr>
            </w:pPr>
            <w:r w:rsidRPr="00975558">
              <w:rPr>
                <w:rFonts w:eastAsia="Times New Roman" w:cstheme="minorHAnsi"/>
                <w:b/>
                <w:bCs/>
                <w:lang w:eastAsia="pl-PL"/>
              </w:rPr>
              <w:t>0.1</w:t>
            </w:r>
          </w:p>
        </w:tc>
        <w:tc>
          <w:tcPr>
            <w:tcW w:w="2816" w:type="dxa"/>
            <w:shd w:val="clear" w:color="auto" w:fill="auto"/>
            <w:vAlign w:val="center"/>
            <w:hideMark/>
          </w:tcPr>
          <w:p w14:paraId="11BC2E31" w14:textId="11E96256" w:rsidR="009C4700" w:rsidRPr="006D541E" w:rsidRDefault="009C4700" w:rsidP="00642EF7">
            <w:pPr>
              <w:spacing w:before="0" w:after="0" w:line="240" w:lineRule="auto"/>
              <w:jc w:val="left"/>
              <w:rPr>
                <w:rFonts w:eastAsia="Times New Roman" w:cstheme="minorHAnsi"/>
                <w:lang w:eastAsia="pl-PL"/>
              </w:rPr>
            </w:pPr>
            <w:r w:rsidRPr="006D541E">
              <w:t>Strefa sali konsumpcyjnej</w:t>
            </w:r>
          </w:p>
        </w:tc>
        <w:tc>
          <w:tcPr>
            <w:tcW w:w="1843" w:type="dxa"/>
            <w:shd w:val="clear" w:color="auto" w:fill="auto"/>
            <w:vAlign w:val="center"/>
            <w:hideMark/>
          </w:tcPr>
          <w:p w14:paraId="7B44CBD7" w14:textId="5CBF907B" w:rsidR="009C4700" w:rsidRPr="006D541E" w:rsidRDefault="009C4700" w:rsidP="00642EF7">
            <w:pPr>
              <w:spacing w:before="0" w:after="0" w:line="240" w:lineRule="auto"/>
              <w:jc w:val="right"/>
              <w:rPr>
                <w:rFonts w:eastAsia="Times New Roman" w:cstheme="minorHAnsi"/>
                <w:lang w:eastAsia="pl-PL"/>
              </w:rPr>
            </w:pPr>
            <w:r w:rsidRPr="006D541E">
              <w:t>76,77 m</w:t>
            </w:r>
            <w:r w:rsidRPr="006D541E">
              <w:rPr>
                <w:vertAlign w:val="superscript"/>
              </w:rPr>
              <w:t>2</w:t>
            </w:r>
          </w:p>
        </w:tc>
        <w:tc>
          <w:tcPr>
            <w:tcW w:w="1559" w:type="dxa"/>
            <w:shd w:val="clear" w:color="auto" w:fill="auto"/>
            <w:vAlign w:val="center"/>
            <w:hideMark/>
          </w:tcPr>
          <w:p w14:paraId="194CE03C" w14:textId="22B112E5" w:rsidR="009C4700" w:rsidRPr="006D541E" w:rsidRDefault="006D541E" w:rsidP="00642EF7">
            <w:pPr>
              <w:spacing w:before="0" w:after="0" w:line="240" w:lineRule="auto"/>
              <w:jc w:val="right"/>
              <w:rPr>
                <w:rFonts w:eastAsia="Times New Roman" w:cstheme="minorHAnsi"/>
                <w:lang w:eastAsia="pl-PL"/>
              </w:rPr>
            </w:pPr>
            <w:r w:rsidRPr="006D541E">
              <w:rPr>
                <w:rFonts w:eastAsia="Times New Roman" w:cstheme="minorHAnsi"/>
                <w:lang w:eastAsia="pl-PL"/>
              </w:rPr>
              <w:t>4,60</w:t>
            </w:r>
          </w:p>
        </w:tc>
        <w:tc>
          <w:tcPr>
            <w:tcW w:w="1985" w:type="dxa"/>
          </w:tcPr>
          <w:p w14:paraId="68E62757" w14:textId="106A58F7" w:rsidR="009C4700" w:rsidRPr="006D541E" w:rsidRDefault="006D541E" w:rsidP="00642EF7">
            <w:pPr>
              <w:spacing w:before="0" w:after="0" w:line="240" w:lineRule="auto"/>
              <w:jc w:val="right"/>
              <w:rPr>
                <w:rFonts w:eastAsia="Times New Roman" w:cstheme="minorHAnsi"/>
                <w:lang w:eastAsia="pl-PL"/>
              </w:rPr>
            </w:pPr>
            <w:r w:rsidRPr="006D541E">
              <w:rPr>
                <w:rFonts w:eastAsia="Times New Roman" w:cstheme="minorHAnsi"/>
                <w:lang w:eastAsia="pl-PL"/>
              </w:rPr>
              <w:t>Płytki ceramiczne</w:t>
            </w:r>
          </w:p>
        </w:tc>
      </w:tr>
      <w:tr w:rsidR="006D541E" w:rsidRPr="006D541E" w14:paraId="50C1724B" w14:textId="608030C3" w:rsidTr="00975558">
        <w:trPr>
          <w:trHeight w:val="225"/>
        </w:trPr>
        <w:tc>
          <w:tcPr>
            <w:tcW w:w="586" w:type="dxa"/>
            <w:shd w:val="clear" w:color="auto" w:fill="auto"/>
            <w:vAlign w:val="center"/>
            <w:hideMark/>
          </w:tcPr>
          <w:p w14:paraId="68148672" w14:textId="1A9CD8E9" w:rsidR="009C4700" w:rsidRPr="00975558" w:rsidRDefault="009C4700" w:rsidP="00642EF7">
            <w:pPr>
              <w:spacing w:before="0" w:after="0" w:line="240" w:lineRule="auto"/>
              <w:jc w:val="center"/>
              <w:rPr>
                <w:rFonts w:eastAsia="Times New Roman" w:cstheme="minorHAnsi"/>
                <w:b/>
                <w:bCs/>
                <w:lang w:eastAsia="pl-PL"/>
              </w:rPr>
            </w:pPr>
            <w:r w:rsidRPr="00975558">
              <w:rPr>
                <w:rFonts w:eastAsia="Times New Roman" w:cstheme="minorHAnsi"/>
                <w:b/>
                <w:bCs/>
                <w:lang w:eastAsia="pl-PL"/>
              </w:rPr>
              <w:t>0.2</w:t>
            </w:r>
          </w:p>
        </w:tc>
        <w:tc>
          <w:tcPr>
            <w:tcW w:w="2816" w:type="dxa"/>
            <w:shd w:val="clear" w:color="auto" w:fill="auto"/>
            <w:hideMark/>
          </w:tcPr>
          <w:p w14:paraId="7676B394" w14:textId="39DD0533" w:rsidR="009C4700" w:rsidRPr="006D541E" w:rsidRDefault="009C4700" w:rsidP="00642EF7">
            <w:pPr>
              <w:spacing w:before="0" w:after="0" w:line="240" w:lineRule="auto"/>
              <w:jc w:val="left"/>
              <w:rPr>
                <w:rFonts w:eastAsia="Times New Roman" w:cstheme="minorHAnsi"/>
                <w:lang w:eastAsia="pl-PL"/>
              </w:rPr>
            </w:pPr>
            <w:r w:rsidRPr="006D541E">
              <w:t>Korytarz</w:t>
            </w:r>
          </w:p>
        </w:tc>
        <w:tc>
          <w:tcPr>
            <w:tcW w:w="1843" w:type="dxa"/>
            <w:shd w:val="clear" w:color="auto" w:fill="auto"/>
            <w:hideMark/>
          </w:tcPr>
          <w:p w14:paraId="42D431BF" w14:textId="785DB0E6" w:rsidR="009C4700" w:rsidRPr="006D541E" w:rsidRDefault="009C4700" w:rsidP="00642EF7">
            <w:pPr>
              <w:spacing w:before="0" w:after="0" w:line="240" w:lineRule="auto"/>
              <w:jc w:val="right"/>
              <w:rPr>
                <w:rFonts w:eastAsia="Times New Roman" w:cstheme="minorHAnsi"/>
                <w:lang w:eastAsia="pl-PL"/>
              </w:rPr>
            </w:pPr>
            <w:r w:rsidRPr="006D541E">
              <w:t>7,39 m</w:t>
            </w:r>
            <w:r w:rsidRPr="006D541E">
              <w:rPr>
                <w:vertAlign w:val="superscript"/>
              </w:rPr>
              <w:t>2</w:t>
            </w:r>
          </w:p>
        </w:tc>
        <w:tc>
          <w:tcPr>
            <w:tcW w:w="1559" w:type="dxa"/>
            <w:shd w:val="clear" w:color="auto" w:fill="auto"/>
            <w:vAlign w:val="center"/>
            <w:hideMark/>
          </w:tcPr>
          <w:p w14:paraId="61854553" w14:textId="6CDC2631" w:rsidR="009C4700" w:rsidRPr="006D541E" w:rsidRDefault="006D541E" w:rsidP="00642EF7">
            <w:pPr>
              <w:spacing w:before="0" w:after="0" w:line="240" w:lineRule="auto"/>
              <w:jc w:val="right"/>
              <w:rPr>
                <w:rFonts w:eastAsia="Times New Roman" w:cstheme="minorHAnsi"/>
                <w:lang w:eastAsia="pl-PL"/>
              </w:rPr>
            </w:pPr>
            <w:r w:rsidRPr="006D541E">
              <w:rPr>
                <w:rFonts w:eastAsia="Times New Roman" w:cstheme="minorHAnsi"/>
                <w:lang w:eastAsia="pl-PL"/>
              </w:rPr>
              <w:t>3,00</w:t>
            </w:r>
          </w:p>
        </w:tc>
        <w:tc>
          <w:tcPr>
            <w:tcW w:w="1985" w:type="dxa"/>
          </w:tcPr>
          <w:p w14:paraId="30DB81DB" w14:textId="6B5F9DF6" w:rsidR="009C4700" w:rsidRPr="006D541E" w:rsidRDefault="006D541E" w:rsidP="00642EF7">
            <w:pPr>
              <w:spacing w:before="0" w:after="0" w:line="240" w:lineRule="auto"/>
              <w:jc w:val="right"/>
              <w:rPr>
                <w:rFonts w:eastAsia="Times New Roman" w:cstheme="minorHAnsi"/>
                <w:lang w:eastAsia="pl-PL"/>
              </w:rPr>
            </w:pPr>
            <w:r w:rsidRPr="006D541E">
              <w:rPr>
                <w:rFonts w:eastAsia="Times New Roman" w:cstheme="minorHAnsi"/>
                <w:lang w:eastAsia="pl-PL"/>
              </w:rPr>
              <w:t>Płytki ceramiczne</w:t>
            </w:r>
          </w:p>
        </w:tc>
      </w:tr>
      <w:tr w:rsidR="006D541E" w:rsidRPr="006D541E" w14:paraId="6A0F020E" w14:textId="7011804E" w:rsidTr="00975558">
        <w:trPr>
          <w:trHeight w:val="225"/>
        </w:trPr>
        <w:tc>
          <w:tcPr>
            <w:tcW w:w="586" w:type="dxa"/>
            <w:shd w:val="clear" w:color="auto" w:fill="auto"/>
            <w:vAlign w:val="center"/>
            <w:hideMark/>
          </w:tcPr>
          <w:p w14:paraId="284A8BBA" w14:textId="1B40CB6A" w:rsidR="009C4700" w:rsidRPr="00975558" w:rsidRDefault="009C4700" w:rsidP="00642EF7">
            <w:pPr>
              <w:spacing w:before="0" w:after="0" w:line="240" w:lineRule="auto"/>
              <w:jc w:val="center"/>
              <w:rPr>
                <w:rFonts w:eastAsia="Times New Roman" w:cstheme="minorHAnsi"/>
                <w:b/>
                <w:bCs/>
                <w:lang w:eastAsia="pl-PL"/>
              </w:rPr>
            </w:pPr>
            <w:r w:rsidRPr="00975558">
              <w:rPr>
                <w:rFonts w:eastAsia="Times New Roman" w:cstheme="minorHAnsi"/>
                <w:b/>
                <w:bCs/>
                <w:lang w:eastAsia="pl-PL"/>
              </w:rPr>
              <w:t>0.3</w:t>
            </w:r>
          </w:p>
        </w:tc>
        <w:tc>
          <w:tcPr>
            <w:tcW w:w="2816" w:type="dxa"/>
            <w:shd w:val="clear" w:color="auto" w:fill="auto"/>
            <w:hideMark/>
          </w:tcPr>
          <w:p w14:paraId="4EDF284D" w14:textId="51978509" w:rsidR="009C4700" w:rsidRPr="006D541E" w:rsidRDefault="009C4700" w:rsidP="00642EF7">
            <w:pPr>
              <w:spacing w:before="0" w:after="0" w:line="240" w:lineRule="auto"/>
              <w:jc w:val="left"/>
              <w:rPr>
                <w:rFonts w:eastAsia="Times New Roman" w:cstheme="minorHAnsi"/>
                <w:lang w:eastAsia="pl-PL"/>
              </w:rPr>
            </w:pPr>
            <w:r w:rsidRPr="006D541E">
              <w:t>WC Damski</w:t>
            </w:r>
          </w:p>
        </w:tc>
        <w:tc>
          <w:tcPr>
            <w:tcW w:w="1843" w:type="dxa"/>
            <w:shd w:val="clear" w:color="auto" w:fill="auto"/>
            <w:hideMark/>
          </w:tcPr>
          <w:p w14:paraId="6219E19F" w14:textId="1C6A0AE1" w:rsidR="009C4700" w:rsidRPr="006D541E" w:rsidRDefault="009C4700" w:rsidP="00642EF7">
            <w:pPr>
              <w:spacing w:before="0" w:after="0" w:line="240" w:lineRule="auto"/>
              <w:jc w:val="right"/>
              <w:rPr>
                <w:rFonts w:eastAsia="Times New Roman" w:cstheme="minorHAnsi"/>
                <w:lang w:eastAsia="pl-PL"/>
              </w:rPr>
            </w:pPr>
            <w:r w:rsidRPr="006D541E">
              <w:t>5,82 m</w:t>
            </w:r>
            <w:r w:rsidRPr="006D541E">
              <w:rPr>
                <w:vertAlign w:val="superscript"/>
              </w:rPr>
              <w:t>2</w:t>
            </w:r>
          </w:p>
        </w:tc>
        <w:tc>
          <w:tcPr>
            <w:tcW w:w="1559" w:type="dxa"/>
            <w:shd w:val="clear" w:color="auto" w:fill="auto"/>
            <w:vAlign w:val="center"/>
            <w:hideMark/>
          </w:tcPr>
          <w:p w14:paraId="15F16DD3" w14:textId="7B497C77" w:rsidR="009C4700" w:rsidRPr="006D541E" w:rsidRDefault="006D541E" w:rsidP="00642EF7">
            <w:pPr>
              <w:spacing w:before="0" w:after="0" w:line="240" w:lineRule="auto"/>
              <w:jc w:val="right"/>
              <w:rPr>
                <w:rFonts w:eastAsia="Times New Roman" w:cstheme="minorHAnsi"/>
                <w:lang w:eastAsia="pl-PL"/>
              </w:rPr>
            </w:pPr>
            <w:r w:rsidRPr="006D541E">
              <w:rPr>
                <w:rFonts w:eastAsia="Times New Roman" w:cstheme="minorHAnsi"/>
                <w:lang w:eastAsia="pl-PL"/>
              </w:rPr>
              <w:t>2,50</w:t>
            </w:r>
          </w:p>
        </w:tc>
        <w:tc>
          <w:tcPr>
            <w:tcW w:w="1985" w:type="dxa"/>
          </w:tcPr>
          <w:p w14:paraId="6A7410B1" w14:textId="4E3BC839" w:rsidR="009C4700" w:rsidRPr="006D541E" w:rsidRDefault="006D541E" w:rsidP="00642EF7">
            <w:pPr>
              <w:spacing w:before="0" w:after="0" w:line="240" w:lineRule="auto"/>
              <w:jc w:val="right"/>
              <w:rPr>
                <w:rFonts w:eastAsia="Times New Roman" w:cstheme="minorHAnsi"/>
                <w:lang w:eastAsia="pl-PL"/>
              </w:rPr>
            </w:pPr>
            <w:r w:rsidRPr="006D541E">
              <w:rPr>
                <w:rFonts w:eastAsia="Times New Roman" w:cstheme="minorHAnsi"/>
                <w:lang w:eastAsia="pl-PL"/>
              </w:rPr>
              <w:t>Płytki ceramiczne</w:t>
            </w:r>
          </w:p>
        </w:tc>
      </w:tr>
      <w:tr w:rsidR="006D541E" w:rsidRPr="006D541E" w14:paraId="668CAE87" w14:textId="01B146EC" w:rsidTr="00975558">
        <w:trPr>
          <w:trHeight w:val="225"/>
        </w:trPr>
        <w:tc>
          <w:tcPr>
            <w:tcW w:w="586" w:type="dxa"/>
            <w:shd w:val="clear" w:color="auto" w:fill="auto"/>
            <w:vAlign w:val="center"/>
            <w:hideMark/>
          </w:tcPr>
          <w:p w14:paraId="3CB7F608" w14:textId="65D37D04" w:rsidR="009C4700" w:rsidRPr="00975558" w:rsidRDefault="009C4700" w:rsidP="00642EF7">
            <w:pPr>
              <w:spacing w:before="0" w:after="0" w:line="240" w:lineRule="auto"/>
              <w:jc w:val="center"/>
              <w:rPr>
                <w:rFonts w:eastAsia="Times New Roman" w:cstheme="minorHAnsi"/>
                <w:b/>
                <w:bCs/>
                <w:lang w:eastAsia="pl-PL"/>
              </w:rPr>
            </w:pPr>
            <w:r w:rsidRPr="00975558">
              <w:rPr>
                <w:rFonts w:eastAsia="Times New Roman" w:cstheme="minorHAnsi"/>
                <w:b/>
                <w:bCs/>
                <w:lang w:eastAsia="pl-PL"/>
              </w:rPr>
              <w:t>0.4</w:t>
            </w:r>
          </w:p>
        </w:tc>
        <w:tc>
          <w:tcPr>
            <w:tcW w:w="2816" w:type="dxa"/>
            <w:shd w:val="clear" w:color="auto" w:fill="auto"/>
            <w:hideMark/>
          </w:tcPr>
          <w:p w14:paraId="78665503" w14:textId="35B1584A" w:rsidR="009C4700" w:rsidRPr="006D541E" w:rsidRDefault="009C4700" w:rsidP="00642EF7">
            <w:pPr>
              <w:spacing w:before="0" w:after="0" w:line="240" w:lineRule="auto"/>
              <w:jc w:val="left"/>
              <w:rPr>
                <w:rFonts w:eastAsia="Times New Roman" w:cstheme="minorHAnsi"/>
                <w:lang w:eastAsia="pl-PL"/>
              </w:rPr>
            </w:pPr>
            <w:r w:rsidRPr="006D541E">
              <w:t>WC Męski</w:t>
            </w:r>
          </w:p>
        </w:tc>
        <w:tc>
          <w:tcPr>
            <w:tcW w:w="1843" w:type="dxa"/>
            <w:shd w:val="clear" w:color="auto" w:fill="auto"/>
            <w:hideMark/>
          </w:tcPr>
          <w:p w14:paraId="08D85891" w14:textId="2953DBC8" w:rsidR="009C4700" w:rsidRPr="006D541E" w:rsidRDefault="009C4700" w:rsidP="00642EF7">
            <w:pPr>
              <w:spacing w:before="0" w:after="0" w:line="240" w:lineRule="auto"/>
              <w:jc w:val="right"/>
              <w:rPr>
                <w:rFonts w:eastAsia="Times New Roman" w:cstheme="minorHAnsi"/>
                <w:lang w:eastAsia="pl-PL"/>
              </w:rPr>
            </w:pPr>
            <w:r w:rsidRPr="006D541E">
              <w:t>9,77 m</w:t>
            </w:r>
            <w:r w:rsidRPr="006D541E">
              <w:rPr>
                <w:vertAlign w:val="superscript"/>
              </w:rPr>
              <w:t>2</w:t>
            </w:r>
          </w:p>
        </w:tc>
        <w:tc>
          <w:tcPr>
            <w:tcW w:w="1559" w:type="dxa"/>
            <w:shd w:val="clear" w:color="auto" w:fill="auto"/>
            <w:vAlign w:val="center"/>
            <w:hideMark/>
          </w:tcPr>
          <w:p w14:paraId="6ECA6B8B" w14:textId="64A7A47B" w:rsidR="009C4700" w:rsidRPr="006D541E" w:rsidRDefault="006D541E" w:rsidP="00642EF7">
            <w:pPr>
              <w:spacing w:before="0" w:after="0" w:line="240" w:lineRule="auto"/>
              <w:jc w:val="right"/>
              <w:rPr>
                <w:rFonts w:eastAsia="Times New Roman" w:cstheme="minorHAnsi"/>
                <w:lang w:eastAsia="pl-PL"/>
              </w:rPr>
            </w:pPr>
            <w:r w:rsidRPr="006D541E">
              <w:rPr>
                <w:rFonts w:eastAsia="Times New Roman" w:cstheme="minorHAnsi"/>
                <w:lang w:eastAsia="pl-PL"/>
              </w:rPr>
              <w:t>2,50</w:t>
            </w:r>
          </w:p>
        </w:tc>
        <w:tc>
          <w:tcPr>
            <w:tcW w:w="1985" w:type="dxa"/>
          </w:tcPr>
          <w:p w14:paraId="08FA7F70" w14:textId="667D153C" w:rsidR="009C4700" w:rsidRPr="006D541E" w:rsidRDefault="006D541E" w:rsidP="00642EF7">
            <w:pPr>
              <w:spacing w:before="0" w:after="0" w:line="240" w:lineRule="auto"/>
              <w:jc w:val="right"/>
              <w:rPr>
                <w:rFonts w:eastAsia="Times New Roman" w:cstheme="minorHAnsi"/>
                <w:lang w:eastAsia="pl-PL"/>
              </w:rPr>
            </w:pPr>
            <w:r w:rsidRPr="006D541E">
              <w:rPr>
                <w:rFonts w:eastAsia="Times New Roman" w:cstheme="minorHAnsi"/>
                <w:lang w:eastAsia="pl-PL"/>
              </w:rPr>
              <w:t>Płytki ceramiczne</w:t>
            </w:r>
          </w:p>
        </w:tc>
      </w:tr>
      <w:tr w:rsidR="006D541E" w:rsidRPr="006D541E" w14:paraId="251CC3AE" w14:textId="0CF7ABE8" w:rsidTr="00975558">
        <w:trPr>
          <w:trHeight w:val="289"/>
        </w:trPr>
        <w:tc>
          <w:tcPr>
            <w:tcW w:w="586" w:type="dxa"/>
            <w:shd w:val="clear" w:color="auto" w:fill="auto"/>
            <w:vAlign w:val="center"/>
          </w:tcPr>
          <w:p w14:paraId="7192EA27" w14:textId="1496562D" w:rsidR="009C4700" w:rsidRPr="00975558" w:rsidRDefault="009C4700" w:rsidP="00642EF7">
            <w:pPr>
              <w:spacing w:before="0" w:after="0" w:line="240" w:lineRule="auto"/>
              <w:jc w:val="center"/>
              <w:rPr>
                <w:rFonts w:eastAsia="Times New Roman" w:cstheme="minorHAnsi"/>
                <w:b/>
                <w:bCs/>
                <w:lang w:eastAsia="pl-PL"/>
              </w:rPr>
            </w:pPr>
            <w:r w:rsidRPr="00975558">
              <w:rPr>
                <w:rFonts w:eastAsia="Times New Roman" w:cstheme="minorHAnsi"/>
                <w:b/>
                <w:bCs/>
                <w:lang w:eastAsia="pl-PL"/>
              </w:rPr>
              <w:t>0.5</w:t>
            </w:r>
          </w:p>
        </w:tc>
        <w:tc>
          <w:tcPr>
            <w:tcW w:w="2816" w:type="dxa"/>
            <w:shd w:val="clear" w:color="auto" w:fill="auto"/>
          </w:tcPr>
          <w:p w14:paraId="2C2DC145" w14:textId="6F94E02D" w:rsidR="009C4700" w:rsidRPr="006D541E" w:rsidRDefault="009C4700" w:rsidP="00642EF7">
            <w:pPr>
              <w:spacing w:before="0" w:after="0" w:line="240" w:lineRule="auto"/>
              <w:jc w:val="left"/>
              <w:rPr>
                <w:rFonts w:eastAsia="Times New Roman" w:cstheme="minorHAnsi"/>
                <w:lang w:eastAsia="pl-PL"/>
              </w:rPr>
            </w:pPr>
            <w:r w:rsidRPr="006D541E">
              <w:t>WC NP</w:t>
            </w:r>
          </w:p>
        </w:tc>
        <w:tc>
          <w:tcPr>
            <w:tcW w:w="1843" w:type="dxa"/>
            <w:shd w:val="clear" w:color="auto" w:fill="auto"/>
          </w:tcPr>
          <w:p w14:paraId="725C4B81" w14:textId="44A4F28A" w:rsidR="009C4700" w:rsidRPr="006D541E" w:rsidRDefault="009C4700" w:rsidP="00642EF7">
            <w:pPr>
              <w:spacing w:before="0" w:after="0" w:line="240" w:lineRule="auto"/>
              <w:jc w:val="right"/>
              <w:rPr>
                <w:rFonts w:eastAsia="Times New Roman" w:cstheme="minorHAnsi"/>
                <w:lang w:eastAsia="pl-PL"/>
              </w:rPr>
            </w:pPr>
            <w:r w:rsidRPr="006D541E">
              <w:t>6,2</w:t>
            </w:r>
            <w:r w:rsidR="006D541E" w:rsidRPr="006D541E">
              <w:t>5</w:t>
            </w:r>
            <w:r w:rsidRPr="006D541E">
              <w:t xml:space="preserve"> m</w:t>
            </w:r>
            <w:r w:rsidRPr="006D541E">
              <w:rPr>
                <w:vertAlign w:val="superscript"/>
              </w:rPr>
              <w:t>2</w:t>
            </w:r>
          </w:p>
        </w:tc>
        <w:tc>
          <w:tcPr>
            <w:tcW w:w="1559" w:type="dxa"/>
            <w:shd w:val="clear" w:color="auto" w:fill="auto"/>
            <w:vAlign w:val="center"/>
          </w:tcPr>
          <w:p w14:paraId="59C99317" w14:textId="138BD00C" w:rsidR="009C4700" w:rsidRPr="006D541E" w:rsidRDefault="006D541E" w:rsidP="00642EF7">
            <w:pPr>
              <w:spacing w:before="0" w:after="0" w:line="240" w:lineRule="auto"/>
              <w:jc w:val="right"/>
              <w:rPr>
                <w:rFonts w:eastAsia="Times New Roman" w:cstheme="minorHAnsi"/>
                <w:lang w:eastAsia="pl-PL"/>
              </w:rPr>
            </w:pPr>
            <w:r w:rsidRPr="006D541E">
              <w:rPr>
                <w:rFonts w:eastAsia="Times New Roman" w:cstheme="minorHAnsi"/>
                <w:lang w:eastAsia="pl-PL"/>
              </w:rPr>
              <w:t>2,50</w:t>
            </w:r>
          </w:p>
        </w:tc>
        <w:tc>
          <w:tcPr>
            <w:tcW w:w="1985" w:type="dxa"/>
          </w:tcPr>
          <w:p w14:paraId="148AA0F1" w14:textId="67A49987" w:rsidR="009C4700" w:rsidRPr="006D541E" w:rsidRDefault="006D541E" w:rsidP="00642EF7">
            <w:pPr>
              <w:spacing w:before="0" w:after="0" w:line="240" w:lineRule="auto"/>
              <w:jc w:val="right"/>
              <w:rPr>
                <w:rFonts w:eastAsia="Times New Roman" w:cstheme="minorHAnsi"/>
                <w:lang w:eastAsia="pl-PL"/>
              </w:rPr>
            </w:pPr>
            <w:r w:rsidRPr="006D541E">
              <w:rPr>
                <w:rFonts w:eastAsia="Times New Roman" w:cstheme="minorHAnsi"/>
                <w:lang w:eastAsia="pl-PL"/>
              </w:rPr>
              <w:t>Płytki ceramiczne</w:t>
            </w:r>
          </w:p>
        </w:tc>
      </w:tr>
      <w:tr w:rsidR="006D541E" w:rsidRPr="006D541E" w14:paraId="69D7BB99" w14:textId="254CF494" w:rsidTr="00975558">
        <w:trPr>
          <w:trHeight w:val="289"/>
        </w:trPr>
        <w:tc>
          <w:tcPr>
            <w:tcW w:w="586" w:type="dxa"/>
            <w:shd w:val="clear" w:color="auto" w:fill="auto"/>
            <w:vAlign w:val="center"/>
          </w:tcPr>
          <w:p w14:paraId="5D9ADE0C" w14:textId="347D3FEC" w:rsidR="009C4700" w:rsidRPr="00975558" w:rsidRDefault="009C4700" w:rsidP="00642EF7">
            <w:pPr>
              <w:spacing w:before="0" w:after="0" w:line="240" w:lineRule="auto"/>
              <w:jc w:val="center"/>
              <w:rPr>
                <w:rFonts w:eastAsia="Times New Roman" w:cstheme="minorHAnsi"/>
                <w:b/>
                <w:bCs/>
                <w:lang w:eastAsia="pl-PL"/>
              </w:rPr>
            </w:pPr>
            <w:r w:rsidRPr="00975558">
              <w:rPr>
                <w:rFonts w:eastAsia="Times New Roman" w:cstheme="minorHAnsi"/>
                <w:b/>
                <w:bCs/>
                <w:lang w:eastAsia="pl-PL"/>
              </w:rPr>
              <w:t>0.6</w:t>
            </w:r>
          </w:p>
        </w:tc>
        <w:tc>
          <w:tcPr>
            <w:tcW w:w="2816" w:type="dxa"/>
            <w:shd w:val="clear" w:color="auto" w:fill="auto"/>
          </w:tcPr>
          <w:p w14:paraId="19456201" w14:textId="3D69219F" w:rsidR="009C4700" w:rsidRPr="006D541E" w:rsidRDefault="009C4700" w:rsidP="00642EF7">
            <w:pPr>
              <w:spacing w:before="0" w:after="0" w:line="240" w:lineRule="auto"/>
              <w:jc w:val="left"/>
              <w:rPr>
                <w:rFonts w:eastAsia="Times New Roman" w:cstheme="minorHAnsi"/>
                <w:lang w:eastAsia="pl-PL"/>
              </w:rPr>
            </w:pPr>
            <w:r w:rsidRPr="006D541E">
              <w:t>Pomieszczenie mycia tac</w:t>
            </w:r>
          </w:p>
        </w:tc>
        <w:tc>
          <w:tcPr>
            <w:tcW w:w="1843" w:type="dxa"/>
            <w:shd w:val="clear" w:color="auto" w:fill="auto"/>
          </w:tcPr>
          <w:p w14:paraId="15CD8C91" w14:textId="065745DE" w:rsidR="009C4700" w:rsidRPr="006D541E" w:rsidRDefault="009C4700" w:rsidP="00642EF7">
            <w:pPr>
              <w:spacing w:before="0" w:after="0" w:line="240" w:lineRule="auto"/>
              <w:jc w:val="right"/>
              <w:rPr>
                <w:rFonts w:eastAsia="Times New Roman" w:cstheme="minorHAnsi"/>
                <w:lang w:eastAsia="pl-PL"/>
              </w:rPr>
            </w:pPr>
            <w:r w:rsidRPr="006D541E">
              <w:t>5,32 m</w:t>
            </w:r>
            <w:r w:rsidRPr="006D541E">
              <w:rPr>
                <w:vertAlign w:val="superscript"/>
              </w:rPr>
              <w:t>2</w:t>
            </w:r>
          </w:p>
        </w:tc>
        <w:tc>
          <w:tcPr>
            <w:tcW w:w="1559" w:type="dxa"/>
            <w:shd w:val="clear" w:color="auto" w:fill="auto"/>
            <w:vAlign w:val="center"/>
          </w:tcPr>
          <w:p w14:paraId="0996661A" w14:textId="69713791" w:rsidR="009C4700" w:rsidRPr="006D541E" w:rsidRDefault="006D541E" w:rsidP="00642EF7">
            <w:pPr>
              <w:spacing w:before="0" w:after="0" w:line="240" w:lineRule="auto"/>
              <w:jc w:val="right"/>
              <w:rPr>
                <w:rFonts w:eastAsia="Times New Roman" w:cstheme="minorHAnsi"/>
                <w:lang w:eastAsia="pl-PL"/>
              </w:rPr>
            </w:pPr>
            <w:r w:rsidRPr="006D541E">
              <w:rPr>
                <w:rFonts w:eastAsia="Times New Roman" w:cstheme="minorHAnsi"/>
                <w:lang w:eastAsia="pl-PL"/>
              </w:rPr>
              <w:t>3,00</w:t>
            </w:r>
          </w:p>
        </w:tc>
        <w:tc>
          <w:tcPr>
            <w:tcW w:w="1985" w:type="dxa"/>
          </w:tcPr>
          <w:p w14:paraId="144F991A" w14:textId="30A2BE1D" w:rsidR="009C4700" w:rsidRPr="006D541E" w:rsidRDefault="006D541E" w:rsidP="00642EF7">
            <w:pPr>
              <w:spacing w:before="0" w:after="0" w:line="240" w:lineRule="auto"/>
              <w:jc w:val="right"/>
              <w:rPr>
                <w:rFonts w:eastAsia="Times New Roman" w:cstheme="minorHAnsi"/>
                <w:lang w:eastAsia="pl-PL"/>
              </w:rPr>
            </w:pPr>
            <w:r w:rsidRPr="006D541E">
              <w:rPr>
                <w:rFonts w:eastAsia="Times New Roman" w:cstheme="minorHAnsi"/>
                <w:lang w:eastAsia="pl-PL"/>
              </w:rPr>
              <w:t>Płytki ceramiczne</w:t>
            </w:r>
          </w:p>
        </w:tc>
      </w:tr>
      <w:tr w:rsidR="006D541E" w:rsidRPr="006D541E" w14:paraId="57402BAF" w14:textId="4CB12AEC" w:rsidTr="00975558">
        <w:trPr>
          <w:trHeight w:val="289"/>
        </w:trPr>
        <w:tc>
          <w:tcPr>
            <w:tcW w:w="586" w:type="dxa"/>
            <w:shd w:val="clear" w:color="auto" w:fill="auto"/>
            <w:vAlign w:val="center"/>
          </w:tcPr>
          <w:p w14:paraId="3CC76182" w14:textId="79A3691F" w:rsidR="009C4700" w:rsidRPr="00975558" w:rsidRDefault="009C4700" w:rsidP="00642EF7">
            <w:pPr>
              <w:spacing w:before="0" w:after="0" w:line="240" w:lineRule="auto"/>
              <w:jc w:val="center"/>
              <w:rPr>
                <w:rFonts w:eastAsia="Times New Roman" w:cstheme="minorHAnsi"/>
                <w:b/>
                <w:bCs/>
                <w:lang w:eastAsia="pl-PL"/>
              </w:rPr>
            </w:pPr>
            <w:r w:rsidRPr="00975558">
              <w:rPr>
                <w:rFonts w:eastAsia="Times New Roman" w:cstheme="minorHAnsi"/>
                <w:b/>
                <w:bCs/>
                <w:lang w:eastAsia="pl-PL"/>
              </w:rPr>
              <w:t>0.7</w:t>
            </w:r>
          </w:p>
        </w:tc>
        <w:tc>
          <w:tcPr>
            <w:tcW w:w="2816" w:type="dxa"/>
            <w:shd w:val="clear" w:color="auto" w:fill="auto"/>
          </w:tcPr>
          <w:p w14:paraId="47F48B52" w14:textId="053BB399" w:rsidR="009C4700" w:rsidRPr="006D541E" w:rsidRDefault="009C4700" w:rsidP="00642EF7">
            <w:pPr>
              <w:spacing w:before="0" w:after="0" w:line="240" w:lineRule="auto"/>
              <w:jc w:val="left"/>
              <w:rPr>
                <w:rFonts w:eastAsia="Times New Roman" w:cstheme="minorHAnsi"/>
                <w:lang w:eastAsia="pl-PL"/>
              </w:rPr>
            </w:pPr>
            <w:r w:rsidRPr="006D541E">
              <w:t>Pomieszczenie managera</w:t>
            </w:r>
          </w:p>
        </w:tc>
        <w:tc>
          <w:tcPr>
            <w:tcW w:w="1843" w:type="dxa"/>
            <w:shd w:val="clear" w:color="auto" w:fill="auto"/>
          </w:tcPr>
          <w:p w14:paraId="0B91B37E" w14:textId="3ECE7E06" w:rsidR="009C4700" w:rsidRPr="006D541E" w:rsidRDefault="006D541E" w:rsidP="00642EF7">
            <w:pPr>
              <w:spacing w:before="0" w:after="0" w:line="240" w:lineRule="auto"/>
              <w:jc w:val="right"/>
              <w:rPr>
                <w:rFonts w:eastAsia="Times New Roman" w:cstheme="minorHAnsi"/>
                <w:lang w:eastAsia="pl-PL"/>
              </w:rPr>
            </w:pPr>
            <w:r w:rsidRPr="006D541E">
              <w:t>3,06</w:t>
            </w:r>
            <w:r w:rsidR="009C4700" w:rsidRPr="006D541E">
              <w:t xml:space="preserve"> m</w:t>
            </w:r>
            <w:r w:rsidR="009C4700" w:rsidRPr="006D541E">
              <w:rPr>
                <w:vertAlign w:val="superscript"/>
              </w:rPr>
              <w:t>2</w:t>
            </w:r>
          </w:p>
        </w:tc>
        <w:tc>
          <w:tcPr>
            <w:tcW w:w="1559" w:type="dxa"/>
            <w:shd w:val="clear" w:color="auto" w:fill="auto"/>
            <w:vAlign w:val="center"/>
          </w:tcPr>
          <w:p w14:paraId="6F9F8F0F" w14:textId="7304D5EA" w:rsidR="009C4700" w:rsidRPr="006D541E" w:rsidRDefault="006D541E" w:rsidP="00642EF7">
            <w:pPr>
              <w:spacing w:before="0" w:after="0" w:line="240" w:lineRule="auto"/>
              <w:jc w:val="right"/>
              <w:rPr>
                <w:rFonts w:eastAsia="Times New Roman" w:cstheme="minorHAnsi"/>
                <w:lang w:eastAsia="pl-PL"/>
              </w:rPr>
            </w:pPr>
            <w:r w:rsidRPr="006D541E">
              <w:rPr>
                <w:rFonts w:eastAsia="Times New Roman" w:cstheme="minorHAnsi"/>
                <w:lang w:eastAsia="pl-PL"/>
              </w:rPr>
              <w:t>2,50</w:t>
            </w:r>
          </w:p>
        </w:tc>
        <w:tc>
          <w:tcPr>
            <w:tcW w:w="1985" w:type="dxa"/>
          </w:tcPr>
          <w:p w14:paraId="43C88D94" w14:textId="6E6431DA" w:rsidR="009C4700" w:rsidRPr="006D541E" w:rsidRDefault="006D541E" w:rsidP="00642EF7">
            <w:pPr>
              <w:spacing w:before="0" w:after="0" w:line="240" w:lineRule="auto"/>
              <w:jc w:val="right"/>
              <w:rPr>
                <w:rFonts w:eastAsia="Times New Roman" w:cstheme="minorHAnsi"/>
                <w:lang w:eastAsia="pl-PL"/>
              </w:rPr>
            </w:pPr>
            <w:r w:rsidRPr="006D541E">
              <w:rPr>
                <w:rFonts w:eastAsia="Times New Roman" w:cstheme="minorHAnsi"/>
                <w:lang w:eastAsia="pl-PL"/>
              </w:rPr>
              <w:t>Płytki ceramiczne</w:t>
            </w:r>
          </w:p>
        </w:tc>
      </w:tr>
      <w:tr w:rsidR="006D541E" w:rsidRPr="006D541E" w14:paraId="529E8312" w14:textId="7FEC4B8A" w:rsidTr="00975558">
        <w:trPr>
          <w:trHeight w:val="289"/>
        </w:trPr>
        <w:tc>
          <w:tcPr>
            <w:tcW w:w="586" w:type="dxa"/>
            <w:shd w:val="clear" w:color="auto" w:fill="auto"/>
            <w:vAlign w:val="center"/>
          </w:tcPr>
          <w:p w14:paraId="65E3A68D" w14:textId="764DB143" w:rsidR="009C4700" w:rsidRPr="00975558" w:rsidRDefault="009C4700" w:rsidP="00642EF7">
            <w:pPr>
              <w:spacing w:before="0" w:after="0" w:line="240" w:lineRule="auto"/>
              <w:jc w:val="center"/>
              <w:rPr>
                <w:rFonts w:eastAsia="Times New Roman" w:cstheme="minorHAnsi"/>
                <w:b/>
                <w:bCs/>
                <w:lang w:eastAsia="pl-PL"/>
              </w:rPr>
            </w:pPr>
            <w:r w:rsidRPr="00975558">
              <w:rPr>
                <w:rFonts w:eastAsia="Times New Roman" w:cstheme="minorHAnsi"/>
                <w:b/>
                <w:bCs/>
                <w:lang w:eastAsia="pl-PL"/>
              </w:rPr>
              <w:t>0.8</w:t>
            </w:r>
          </w:p>
        </w:tc>
        <w:tc>
          <w:tcPr>
            <w:tcW w:w="2816" w:type="dxa"/>
            <w:shd w:val="clear" w:color="auto" w:fill="auto"/>
          </w:tcPr>
          <w:p w14:paraId="69796469" w14:textId="5E659819" w:rsidR="009C4700" w:rsidRPr="006D541E" w:rsidRDefault="009C4700" w:rsidP="00642EF7">
            <w:pPr>
              <w:spacing w:before="0" w:after="0" w:line="240" w:lineRule="auto"/>
              <w:jc w:val="left"/>
              <w:rPr>
                <w:rFonts w:eastAsia="Times New Roman" w:cstheme="minorHAnsi"/>
                <w:lang w:eastAsia="pl-PL"/>
              </w:rPr>
            </w:pPr>
            <w:r w:rsidRPr="006D541E">
              <w:t xml:space="preserve">Strefa lady </w:t>
            </w:r>
          </w:p>
        </w:tc>
        <w:tc>
          <w:tcPr>
            <w:tcW w:w="1843" w:type="dxa"/>
            <w:shd w:val="clear" w:color="auto" w:fill="auto"/>
          </w:tcPr>
          <w:p w14:paraId="710DED47" w14:textId="184B72D7" w:rsidR="009C4700" w:rsidRPr="006D541E" w:rsidRDefault="006D541E" w:rsidP="00642EF7">
            <w:pPr>
              <w:spacing w:before="0" w:after="0" w:line="240" w:lineRule="auto"/>
              <w:jc w:val="right"/>
              <w:rPr>
                <w:rFonts w:eastAsia="Times New Roman" w:cstheme="minorHAnsi"/>
                <w:lang w:eastAsia="pl-PL"/>
              </w:rPr>
            </w:pPr>
            <w:r w:rsidRPr="006D541E">
              <w:t>7,67</w:t>
            </w:r>
            <w:r w:rsidR="009C4700" w:rsidRPr="006D541E">
              <w:t xml:space="preserve"> m</w:t>
            </w:r>
            <w:r w:rsidR="009C4700" w:rsidRPr="006D541E">
              <w:rPr>
                <w:vertAlign w:val="superscript"/>
              </w:rPr>
              <w:t>2</w:t>
            </w:r>
          </w:p>
        </w:tc>
        <w:tc>
          <w:tcPr>
            <w:tcW w:w="1559" w:type="dxa"/>
            <w:shd w:val="clear" w:color="auto" w:fill="auto"/>
            <w:vAlign w:val="center"/>
          </w:tcPr>
          <w:p w14:paraId="3E54B487" w14:textId="1CA5C78D" w:rsidR="009C4700" w:rsidRPr="006D541E" w:rsidRDefault="006D541E" w:rsidP="00642EF7">
            <w:pPr>
              <w:spacing w:before="0" w:after="0" w:line="240" w:lineRule="auto"/>
              <w:jc w:val="right"/>
              <w:rPr>
                <w:rFonts w:eastAsia="Times New Roman" w:cstheme="minorHAnsi"/>
                <w:lang w:eastAsia="pl-PL"/>
              </w:rPr>
            </w:pPr>
            <w:r w:rsidRPr="006D541E">
              <w:rPr>
                <w:rFonts w:eastAsia="Times New Roman" w:cstheme="minorHAnsi"/>
                <w:lang w:eastAsia="pl-PL"/>
              </w:rPr>
              <w:t>2,90</w:t>
            </w:r>
          </w:p>
        </w:tc>
        <w:tc>
          <w:tcPr>
            <w:tcW w:w="1985" w:type="dxa"/>
          </w:tcPr>
          <w:p w14:paraId="271AF91A" w14:textId="14D977CD" w:rsidR="009C4700" w:rsidRPr="006D541E" w:rsidRDefault="006D541E" w:rsidP="00642EF7">
            <w:pPr>
              <w:spacing w:before="0" w:after="0" w:line="240" w:lineRule="auto"/>
              <w:jc w:val="right"/>
              <w:rPr>
                <w:rFonts w:eastAsia="Times New Roman" w:cstheme="minorHAnsi"/>
                <w:lang w:eastAsia="pl-PL"/>
              </w:rPr>
            </w:pPr>
            <w:r w:rsidRPr="006D541E">
              <w:rPr>
                <w:rFonts w:eastAsia="Times New Roman" w:cstheme="minorHAnsi"/>
                <w:lang w:eastAsia="pl-PL"/>
              </w:rPr>
              <w:t>Płytki ceramiczne</w:t>
            </w:r>
          </w:p>
        </w:tc>
      </w:tr>
      <w:tr w:rsidR="006D541E" w:rsidRPr="006D541E" w14:paraId="61055306" w14:textId="50D3199C" w:rsidTr="00975558">
        <w:trPr>
          <w:trHeight w:val="289"/>
        </w:trPr>
        <w:tc>
          <w:tcPr>
            <w:tcW w:w="586" w:type="dxa"/>
            <w:shd w:val="clear" w:color="auto" w:fill="auto"/>
            <w:vAlign w:val="center"/>
          </w:tcPr>
          <w:p w14:paraId="2EB4AB94" w14:textId="294FB550" w:rsidR="009C4700" w:rsidRPr="00975558" w:rsidRDefault="009C4700" w:rsidP="00642EF7">
            <w:pPr>
              <w:spacing w:before="0" w:after="0" w:line="240" w:lineRule="auto"/>
              <w:jc w:val="center"/>
              <w:rPr>
                <w:rFonts w:eastAsia="Times New Roman" w:cstheme="minorHAnsi"/>
                <w:b/>
                <w:bCs/>
                <w:lang w:eastAsia="pl-PL"/>
              </w:rPr>
            </w:pPr>
            <w:r w:rsidRPr="00975558">
              <w:rPr>
                <w:rFonts w:eastAsia="Times New Roman" w:cstheme="minorHAnsi"/>
                <w:b/>
                <w:bCs/>
                <w:lang w:eastAsia="pl-PL"/>
              </w:rPr>
              <w:t>0.9</w:t>
            </w:r>
          </w:p>
        </w:tc>
        <w:tc>
          <w:tcPr>
            <w:tcW w:w="2816" w:type="dxa"/>
            <w:shd w:val="clear" w:color="auto" w:fill="auto"/>
          </w:tcPr>
          <w:p w14:paraId="64272BEC" w14:textId="7A88D4AA" w:rsidR="009C4700" w:rsidRPr="006D541E" w:rsidRDefault="009C4700" w:rsidP="00642EF7">
            <w:pPr>
              <w:spacing w:before="0" w:after="0" w:line="240" w:lineRule="auto"/>
              <w:jc w:val="left"/>
              <w:rPr>
                <w:rFonts w:eastAsia="Times New Roman" w:cstheme="minorHAnsi"/>
                <w:lang w:eastAsia="pl-PL"/>
              </w:rPr>
            </w:pPr>
            <w:r w:rsidRPr="006D541E">
              <w:t xml:space="preserve">Strefa </w:t>
            </w:r>
            <w:proofErr w:type="spellStart"/>
            <w:r w:rsidRPr="006D541E">
              <w:t>wydawki</w:t>
            </w:r>
            <w:proofErr w:type="spellEnd"/>
          </w:p>
        </w:tc>
        <w:tc>
          <w:tcPr>
            <w:tcW w:w="1843" w:type="dxa"/>
            <w:shd w:val="clear" w:color="auto" w:fill="auto"/>
          </w:tcPr>
          <w:p w14:paraId="4DCCF0CC" w14:textId="78F2524F" w:rsidR="009C4700" w:rsidRPr="006D541E" w:rsidRDefault="006D541E" w:rsidP="00642EF7">
            <w:pPr>
              <w:spacing w:before="0" w:after="0" w:line="240" w:lineRule="auto"/>
              <w:jc w:val="right"/>
              <w:rPr>
                <w:rFonts w:eastAsia="Times New Roman" w:cstheme="minorHAnsi"/>
                <w:lang w:eastAsia="pl-PL"/>
              </w:rPr>
            </w:pPr>
            <w:r w:rsidRPr="006D541E">
              <w:t>5,64</w:t>
            </w:r>
            <w:r w:rsidR="009C4700" w:rsidRPr="006D541E">
              <w:t xml:space="preserve"> m</w:t>
            </w:r>
            <w:r w:rsidR="009C4700" w:rsidRPr="006D541E">
              <w:rPr>
                <w:vertAlign w:val="superscript"/>
              </w:rPr>
              <w:t>2</w:t>
            </w:r>
          </w:p>
        </w:tc>
        <w:tc>
          <w:tcPr>
            <w:tcW w:w="1559" w:type="dxa"/>
            <w:shd w:val="clear" w:color="auto" w:fill="auto"/>
            <w:vAlign w:val="center"/>
          </w:tcPr>
          <w:p w14:paraId="4A3EA9CF" w14:textId="38A696D7" w:rsidR="009C4700" w:rsidRPr="006D541E" w:rsidRDefault="006D541E" w:rsidP="00642EF7">
            <w:pPr>
              <w:spacing w:before="0" w:after="0" w:line="240" w:lineRule="auto"/>
              <w:jc w:val="right"/>
              <w:rPr>
                <w:rFonts w:eastAsia="Times New Roman" w:cstheme="minorHAnsi"/>
                <w:lang w:eastAsia="pl-PL"/>
              </w:rPr>
            </w:pPr>
            <w:r w:rsidRPr="006D541E">
              <w:rPr>
                <w:rFonts w:eastAsia="Times New Roman" w:cstheme="minorHAnsi"/>
                <w:lang w:eastAsia="pl-PL"/>
              </w:rPr>
              <w:t>3,30</w:t>
            </w:r>
          </w:p>
        </w:tc>
        <w:tc>
          <w:tcPr>
            <w:tcW w:w="1985" w:type="dxa"/>
          </w:tcPr>
          <w:p w14:paraId="4D8A543B" w14:textId="75D5B3D5" w:rsidR="009C4700" w:rsidRPr="006D541E" w:rsidRDefault="006D541E" w:rsidP="00642EF7">
            <w:pPr>
              <w:spacing w:before="0" w:after="0" w:line="240" w:lineRule="auto"/>
              <w:jc w:val="right"/>
              <w:rPr>
                <w:rFonts w:eastAsia="Times New Roman" w:cstheme="minorHAnsi"/>
                <w:lang w:eastAsia="pl-PL"/>
              </w:rPr>
            </w:pPr>
            <w:r w:rsidRPr="006D541E">
              <w:rPr>
                <w:rFonts w:eastAsia="Times New Roman" w:cstheme="minorHAnsi"/>
                <w:lang w:eastAsia="pl-PL"/>
              </w:rPr>
              <w:t>Płytki ceramiczne</w:t>
            </w:r>
          </w:p>
        </w:tc>
      </w:tr>
      <w:tr w:rsidR="009C4700" w:rsidRPr="00FF3379" w14:paraId="2AC07FF5" w14:textId="4ECE3E1D" w:rsidTr="00975558">
        <w:trPr>
          <w:trHeight w:val="289"/>
        </w:trPr>
        <w:tc>
          <w:tcPr>
            <w:tcW w:w="586" w:type="dxa"/>
            <w:shd w:val="clear" w:color="auto" w:fill="auto"/>
            <w:vAlign w:val="center"/>
          </w:tcPr>
          <w:p w14:paraId="6009CC69" w14:textId="39FE4149" w:rsidR="009C4700" w:rsidRPr="00975558" w:rsidRDefault="009C4700" w:rsidP="00642EF7">
            <w:pPr>
              <w:spacing w:before="0" w:after="0" w:line="240" w:lineRule="auto"/>
              <w:jc w:val="center"/>
              <w:rPr>
                <w:rFonts w:eastAsia="Times New Roman" w:cstheme="minorHAnsi"/>
                <w:b/>
                <w:bCs/>
                <w:lang w:eastAsia="pl-PL"/>
              </w:rPr>
            </w:pPr>
            <w:r w:rsidRPr="00975558">
              <w:rPr>
                <w:rFonts w:eastAsia="Times New Roman" w:cstheme="minorHAnsi"/>
                <w:b/>
                <w:bCs/>
                <w:lang w:eastAsia="pl-PL"/>
              </w:rPr>
              <w:t>0.10</w:t>
            </w:r>
          </w:p>
        </w:tc>
        <w:tc>
          <w:tcPr>
            <w:tcW w:w="2816" w:type="dxa"/>
            <w:shd w:val="clear" w:color="auto" w:fill="auto"/>
          </w:tcPr>
          <w:p w14:paraId="72F3BBCC" w14:textId="6E5378F0" w:rsidR="009C4700" w:rsidRPr="00975558" w:rsidRDefault="009C4700" w:rsidP="00642EF7">
            <w:pPr>
              <w:spacing w:before="0" w:after="0" w:line="240" w:lineRule="auto"/>
              <w:jc w:val="left"/>
              <w:rPr>
                <w:rFonts w:eastAsia="Times New Roman" w:cstheme="minorHAnsi"/>
                <w:lang w:eastAsia="pl-PL"/>
              </w:rPr>
            </w:pPr>
            <w:r w:rsidRPr="00975558">
              <w:t>Kuchnia</w:t>
            </w:r>
          </w:p>
        </w:tc>
        <w:tc>
          <w:tcPr>
            <w:tcW w:w="1843" w:type="dxa"/>
            <w:shd w:val="clear" w:color="auto" w:fill="auto"/>
          </w:tcPr>
          <w:p w14:paraId="0B787148" w14:textId="07652054" w:rsidR="009C4700" w:rsidRPr="00975558" w:rsidRDefault="009C4700" w:rsidP="00642EF7">
            <w:pPr>
              <w:spacing w:before="0" w:after="0" w:line="240" w:lineRule="auto"/>
              <w:jc w:val="right"/>
              <w:rPr>
                <w:rFonts w:eastAsia="Times New Roman" w:cstheme="minorHAnsi"/>
                <w:lang w:eastAsia="pl-PL"/>
              </w:rPr>
            </w:pPr>
            <w:r w:rsidRPr="00975558">
              <w:t>4</w:t>
            </w:r>
            <w:r w:rsidR="006D541E" w:rsidRPr="00975558">
              <w:t>8,27</w:t>
            </w:r>
            <w:r w:rsidRPr="00975558">
              <w:t xml:space="preserve"> m</w:t>
            </w:r>
            <w:r w:rsidRPr="00975558">
              <w:rPr>
                <w:vertAlign w:val="superscript"/>
              </w:rPr>
              <w:t>2</w:t>
            </w:r>
          </w:p>
        </w:tc>
        <w:tc>
          <w:tcPr>
            <w:tcW w:w="1559" w:type="dxa"/>
            <w:shd w:val="clear" w:color="auto" w:fill="auto"/>
            <w:vAlign w:val="center"/>
          </w:tcPr>
          <w:p w14:paraId="269E877D" w14:textId="5F7ECF67" w:rsidR="009C4700" w:rsidRPr="00975558" w:rsidRDefault="006D541E" w:rsidP="00642EF7">
            <w:pPr>
              <w:spacing w:before="0" w:after="0" w:line="240" w:lineRule="auto"/>
              <w:jc w:val="right"/>
              <w:rPr>
                <w:rFonts w:eastAsia="Times New Roman" w:cstheme="minorHAnsi"/>
                <w:lang w:eastAsia="pl-PL"/>
              </w:rPr>
            </w:pPr>
            <w:r w:rsidRPr="00975558">
              <w:rPr>
                <w:rFonts w:eastAsia="Times New Roman" w:cstheme="minorHAnsi"/>
                <w:lang w:eastAsia="pl-PL"/>
              </w:rPr>
              <w:t>3,30</w:t>
            </w:r>
          </w:p>
        </w:tc>
        <w:tc>
          <w:tcPr>
            <w:tcW w:w="1985" w:type="dxa"/>
          </w:tcPr>
          <w:p w14:paraId="5931C0D7" w14:textId="2260F3B5" w:rsidR="009C4700" w:rsidRPr="00975558" w:rsidRDefault="006D541E" w:rsidP="00642EF7">
            <w:pPr>
              <w:spacing w:before="0" w:after="0" w:line="240" w:lineRule="auto"/>
              <w:jc w:val="right"/>
              <w:rPr>
                <w:rFonts w:eastAsia="Times New Roman" w:cstheme="minorHAnsi"/>
                <w:lang w:eastAsia="pl-PL"/>
              </w:rPr>
            </w:pPr>
            <w:r w:rsidRPr="00975558">
              <w:rPr>
                <w:rFonts w:eastAsia="Times New Roman" w:cstheme="minorHAnsi"/>
                <w:lang w:eastAsia="pl-PL"/>
              </w:rPr>
              <w:t>Płytki ceramiczne</w:t>
            </w:r>
          </w:p>
        </w:tc>
      </w:tr>
      <w:tr w:rsidR="009C4700" w:rsidRPr="00FF3379" w14:paraId="1701D499" w14:textId="64BFDDEE" w:rsidTr="00975558">
        <w:trPr>
          <w:trHeight w:val="289"/>
        </w:trPr>
        <w:tc>
          <w:tcPr>
            <w:tcW w:w="586" w:type="dxa"/>
            <w:shd w:val="clear" w:color="auto" w:fill="auto"/>
            <w:vAlign w:val="center"/>
          </w:tcPr>
          <w:p w14:paraId="6066E71D" w14:textId="4297FFF4" w:rsidR="009C4700" w:rsidRPr="00975558" w:rsidRDefault="009C4700" w:rsidP="00642EF7">
            <w:pPr>
              <w:spacing w:before="0" w:after="0" w:line="240" w:lineRule="auto"/>
              <w:jc w:val="center"/>
              <w:rPr>
                <w:rFonts w:eastAsia="Times New Roman" w:cstheme="minorHAnsi"/>
                <w:b/>
                <w:bCs/>
                <w:lang w:eastAsia="pl-PL"/>
              </w:rPr>
            </w:pPr>
            <w:r w:rsidRPr="00975558">
              <w:rPr>
                <w:rFonts w:eastAsia="Times New Roman" w:cstheme="minorHAnsi"/>
                <w:b/>
                <w:bCs/>
                <w:lang w:eastAsia="pl-PL"/>
              </w:rPr>
              <w:t>0.11</w:t>
            </w:r>
          </w:p>
        </w:tc>
        <w:tc>
          <w:tcPr>
            <w:tcW w:w="2816" w:type="dxa"/>
            <w:shd w:val="clear" w:color="auto" w:fill="auto"/>
          </w:tcPr>
          <w:p w14:paraId="66BD39C5" w14:textId="135380B5" w:rsidR="009C4700" w:rsidRPr="00975558" w:rsidRDefault="009C4700" w:rsidP="00642EF7">
            <w:pPr>
              <w:spacing w:before="0" w:after="0" w:line="240" w:lineRule="auto"/>
              <w:jc w:val="left"/>
              <w:rPr>
                <w:rFonts w:eastAsia="Times New Roman" w:cstheme="minorHAnsi"/>
                <w:lang w:eastAsia="pl-PL"/>
              </w:rPr>
            </w:pPr>
            <w:r w:rsidRPr="00975558">
              <w:t>Okno Drive</w:t>
            </w:r>
          </w:p>
        </w:tc>
        <w:tc>
          <w:tcPr>
            <w:tcW w:w="1843" w:type="dxa"/>
            <w:shd w:val="clear" w:color="auto" w:fill="auto"/>
          </w:tcPr>
          <w:p w14:paraId="045E3800" w14:textId="0C2537EC" w:rsidR="009C4700" w:rsidRPr="00975558" w:rsidRDefault="009C4700" w:rsidP="00642EF7">
            <w:pPr>
              <w:spacing w:before="0" w:after="0" w:line="240" w:lineRule="auto"/>
              <w:jc w:val="right"/>
              <w:rPr>
                <w:rFonts w:eastAsia="Times New Roman" w:cstheme="minorHAnsi"/>
                <w:lang w:eastAsia="pl-PL"/>
              </w:rPr>
            </w:pPr>
            <w:r w:rsidRPr="00975558">
              <w:t>2,71 m</w:t>
            </w:r>
            <w:r w:rsidRPr="00975558">
              <w:rPr>
                <w:vertAlign w:val="superscript"/>
              </w:rPr>
              <w:t>2</w:t>
            </w:r>
          </w:p>
        </w:tc>
        <w:tc>
          <w:tcPr>
            <w:tcW w:w="1559" w:type="dxa"/>
            <w:shd w:val="clear" w:color="auto" w:fill="auto"/>
            <w:vAlign w:val="center"/>
          </w:tcPr>
          <w:p w14:paraId="2D970E06" w14:textId="74D53279" w:rsidR="009C4700" w:rsidRPr="00975558" w:rsidRDefault="006D541E" w:rsidP="00642EF7">
            <w:pPr>
              <w:spacing w:before="0" w:after="0" w:line="240" w:lineRule="auto"/>
              <w:jc w:val="right"/>
              <w:rPr>
                <w:rFonts w:eastAsia="Times New Roman" w:cstheme="minorHAnsi"/>
                <w:lang w:eastAsia="pl-PL"/>
              </w:rPr>
            </w:pPr>
            <w:r w:rsidRPr="00975558">
              <w:rPr>
                <w:rFonts w:eastAsia="Times New Roman" w:cstheme="minorHAnsi"/>
                <w:lang w:eastAsia="pl-PL"/>
              </w:rPr>
              <w:t>3,30</w:t>
            </w:r>
          </w:p>
        </w:tc>
        <w:tc>
          <w:tcPr>
            <w:tcW w:w="1985" w:type="dxa"/>
          </w:tcPr>
          <w:p w14:paraId="2FB1EDE5" w14:textId="7C722E02" w:rsidR="009C4700" w:rsidRPr="00975558" w:rsidRDefault="006D541E" w:rsidP="00642EF7">
            <w:pPr>
              <w:spacing w:before="0" w:after="0" w:line="240" w:lineRule="auto"/>
              <w:jc w:val="right"/>
              <w:rPr>
                <w:rFonts w:eastAsia="Times New Roman" w:cstheme="minorHAnsi"/>
                <w:lang w:eastAsia="pl-PL"/>
              </w:rPr>
            </w:pPr>
            <w:r w:rsidRPr="00975558">
              <w:rPr>
                <w:rFonts w:eastAsia="Times New Roman" w:cstheme="minorHAnsi"/>
                <w:lang w:eastAsia="pl-PL"/>
              </w:rPr>
              <w:t>Płytki ceramiczne</w:t>
            </w:r>
          </w:p>
        </w:tc>
      </w:tr>
      <w:tr w:rsidR="006D541E" w:rsidRPr="006D541E" w14:paraId="1DE7E40C" w14:textId="58003C63" w:rsidTr="00975558">
        <w:trPr>
          <w:trHeight w:val="289"/>
        </w:trPr>
        <w:tc>
          <w:tcPr>
            <w:tcW w:w="586" w:type="dxa"/>
            <w:shd w:val="clear" w:color="auto" w:fill="auto"/>
            <w:vAlign w:val="center"/>
          </w:tcPr>
          <w:p w14:paraId="55A7F84B" w14:textId="0348F843" w:rsidR="006D541E" w:rsidRPr="00975558" w:rsidRDefault="006D541E" w:rsidP="00642EF7">
            <w:pPr>
              <w:spacing w:before="0" w:after="0" w:line="240" w:lineRule="auto"/>
              <w:jc w:val="center"/>
              <w:rPr>
                <w:rFonts w:eastAsia="Times New Roman" w:cstheme="minorHAnsi"/>
                <w:b/>
                <w:bCs/>
                <w:lang w:eastAsia="pl-PL"/>
              </w:rPr>
            </w:pPr>
            <w:r w:rsidRPr="00975558">
              <w:rPr>
                <w:rFonts w:eastAsia="Times New Roman" w:cstheme="minorHAnsi"/>
                <w:b/>
                <w:bCs/>
                <w:lang w:eastAsia="pl-PL"/>
              </w:rPr>
              <w:t>0.12</w:t>
            </w:r>
          </w:p>
        </w:tc>
        <w:tc>
          <w:tcPr>
            <w:tcW w:w="2816" w:type="dxa"/>
            <w:shd w:val="clear" w:color="auto" w:fill="auto"/>
          </w:tcPr>
          <w:p w14:paraId="27ED3FB9" w14:textId="057D5A6D" w:rsidR="006D541E" w:rsidRPr="00975558" w:rsidRDefault="006D541E" w:rsidP="00642EF7">
            <w:pPr>
              <w:spacing w:before="0" w:after="0" w:line="240" w:lineRule="auto"/>
              <w:jc w:val="left"/>
              <w:rPr>
                <w:rFonts w:eastAsia="Times New Roman" w:cstheme="minorHAnsi"/>
                <w:lang w:eastAsia="pl-PL"/>
              </w:rPr>
            </w:pPr>
            <w:r w:rsidRPr="00975558">
              <w:t>Mroźnia</w:t>
            </w:r>
          </w:p>
        </w:tc>
        <w:tc>
          <w:tcPr>
            <w:tcW w:w="1843" w:type="dxa"/>
            <w:shd w:val="clear" w:color="auto" w:fill="auto"/>
          </w:tcPr>
          <w:p w14:paraId="53B253F4" w14:textId="4E8105FF" w:rsidR="006D541E" w:rsidRPr="00975558" w:rsidRDefault="006D541E" w:rsidP="00642EF7">
            <w:pPr>
              <w:spacing w:before="0" w:after="0" w:line="240" w:lineRule="auto"/>
              <w:jc w:val="right"/>
              <w:rPr>
                <w:rFonts w:eastAsia="Times New Roman" w:cstheme="minorHAnsi"/>
                <w:lang w:eastAsia="pl-PL"/>
              </w:rPr>
            </w:pPr>
            <w:r w:rsidRPr="00975558">
              <w:t>5,87 m</w:t>
            </w:r>
            <w:r w:rsidRPr="00975558">
              <w:rPr>
                <w:vertAlign w:val="superscript"/>
              </w:rPr>
              <w:t>2</w:t>
            </w:r>
          </w:p>
        </w:tc>
        <w:tc>
          <w:tcPr>
            <w:tcW w:w="1559" w:type="dxa"/>
            <w:shd w:val="clear" w:color="auto" w:fill="auto"/>
            <w:vAlign w:val="center"/>
          </w:tcPr>
          <w:p w14:paraId="7B4B96DF" w14:textId="38EFFCE0" w:rsidR="006D541E" w:rsidRPr="00975558" w:rsidRDefault="006D541E" w:rsidP="00642EF7">
            <w:pPr>
              <w:spacing w:before="0" w:after="0" w:line="240" w:lineRule="auto"/>
              <w:jc w:val="right"/>
              <w:rPr>
                <w:rFonts w:eastAsia="Times New Roman" w:cstheme="minorHAnsi"/>
                <w:lang w:eastAsia="pl-PL"/>
              </w:rPr>
            </w:pPr>
            <w:r w:rsidRPr="00975558">
              <w:rPr>
                <w:rFonts w:eastAsia="Times New Roman" w:cstheme="minorHAnsi"/>
                <w:lang w:eastAsia="pl-PL"/>
              </w:rPr>
              <w:t>3,00</w:t>
            </w:r>
          </w:p>
        </w:tc>
        <w:tc>
          <w:tcPr>
            <w:tcW w:w="1985" w:type="dxa"/>
          </w:tcPr>
          <w:p w14:paraId="1C1985C6" w14:textId="755362CF" w:rsidR="006D541E" w:rsidRPr="00975558" w:rsidRDefault="00975558" w:rsidP="006D541E">
            <w:pPr>
              <w:spacing w:before="0" w:after="0" w:line="240" w:lineRule="auto"/>
              <w:jc w:val="right"/>
              <w:rPr>
                <w:rFonts w:eastAsia="Times New Roman" w:cstheme="minorHAnsi"/>
                <w:lang w:eastAsia="pl-PL"/>
              </w:rPr>
            </w:pPr>
            <w:r w:rsidRPr="00975558">
              <w:rPr>
                <w:rFonts w:eastAsia="Times New Roman" w:cstheme="minorHAnsi"/>
                <w:lang w:eastAsia="pl-PL"/>
              </w:rPr>
              <w:t>System do mroźni</w:t>
            </w:r>
          </w:p>
        </w:tc>
      </w:tr>
      <w:tr w:rsidR="006D541E" w:rsidRPr="006D541E" w14:paraId="44C9EFA6" w14:textId="1A2DAE4F" w:rsidTr="00975558">
        <w:trPr>
          <w:trHeight w:val="289"/>
        </w:trPr>
        <w:tc>
          <w:tcPr>
            <w:tcW w:w="586" w:type="dxa"/>
            <w:shd w:val="clear" w:color="auto" w:fill="auto"/>
            <w:vAlign w:val="center"/>
          </w:tcPr>
          <w:p w14:paraId="39E4AD09" w14:textId="57BEDEA6" w:rsidR="006D541E" w:rsidRPr="00975558" w:rsidRDefault="006D541E" w:rsidP="00642EF7">
            <w:pPr>
              <w:spacing w:before="0" w:after="0" w:line="240" w:lineRule="auto"/>
              <w:jc w:val="center"/>
              <w:rPr>
                <w:rFonts w:eastAsia="Times New Roman" w:cstheme="minorHAnsi"/>
                <w:b/>
                <w:bCs/>
                <w:lang w:eastAsia="pl-PL"/>
              </w:rPr>
            </w:pPr>
            <w:r w:rsidRPr="00975558">
              <w:rPr>
                <w:rFonts w:eastAsia="Times New Roman" w:cstheme="minorHAnsi"/>
                <w:b/>
                <w:bCs/>
                <w:lang w:eastAsia="pl-PL"/>
              </w:rPr>
              <w:t>0.13</w:t>
            </w:r>
          </w:p>
        </w:tc>
        <w:tc>
          <w:tcPr>
            <w:tcW w:w="2816" w:type="dxa"/>
            <w:shd w:val="clear" w:color="auto" w:fill="auto"/>
          </w:tcPr>
          <w:p w14:paraId="14CF0EE2" w14:textId="3502C3B1" w:rsidR="006D541E" w:rsidRPr="00975558" w:rsidRDefault="006D541E" w:rsidP="00642EF7">
            <w:pPr>
              <w:spacing w:before="0" w:after="0" w:line="240" w:lineRule="auto"/>
              <w:jc w:val="left"/>
              <w:rPr>
                <w:rFonts w:eastAsia="Times New Roman" w:cstheme="minorHAnsi"/>
                <w:lang w:eastAsia="pl-PL"/>
              </w:rPr>
            </w:pPr>
            <w:r w:rsidRPr="00975558">
              <w:t>Chłodnia</w:t>
            </w:r>
          </w:p>
        </w:tc>
        <w:tc>
          <w:tcPr>
            <w:tcW w:w="1843" w:type="dxa"/>
            <w:shd w:val="clear" w:color="auto" w:fill="auto"/>
          </w:tcPr>
          <w:p w14:paraId="667ABB0E" w14:textId="3D83BAE6" w:rsidR="006D541E" w:rsidRPr="00975558" w:rsidRDefault="006D541E" w:rsidP="00642EF7">
            <w:pPr>
              <w:spacing w:before="0" w:after="0" w:line="240" w:lineRule="auto"/>
              <w:jc w:val="right"/>
              <w:rPr>
                <w:rFonts w:eastAsia="Times New Roman" w:cstheme="minorHAnsi"/>
                <w:lang w:eastAsia="pl-PL"/>
              </w:rPr>
            </w:pPr>
            <w:r w:rsidRPr="00975558">
              <w:t>4,97 m</w:t>
            </w:r>
            <w:r w:rsidRPr="00975558">
              <w:rPr>
                <w:vertAlign w:val="superscript"/>
              </w:rPr>
              <w:t>2</w:t>
            </w:r>
          </w:p>
        </w:tc>
        <w:tc>
          <w:tcPr>
            <w:tcW w:w="1559" w:type="dxa"/>
            <w:shd w:val="clear" w:color="auto" w:fill="auto"/>
            <w:vAlign w:val="center"/>
          </w:tcPr>
          <w:p w14:paraId="0D6708D1" w14:textId="5F5F1493" w:rsidR="006D541E" w:rsidRPr="00975558" w:rsidRDefault="006D541E" w:rsidP="00642EF7">
            <w:pPr>
              <w:spacing w:before="0" w:after="0" w:line="240" w:lineRule="auto"/>
              <w:jc w:val="right"/>
              <w:rPr>
                <w:rFonts w:eastAsia="Times New Roman" w:cstheme="minorHAnsi"/>
                <w:lang w:eastAsia="pl-PL"/>
              </w:rPr>
            </w:pPr>
            <w:r w:rsidRPr="00975558">
              <w:rPr>
                <w:rFonts w:eastAsia="Times New Roman" w:cstheme="minorHAnsi"/>
                <w:lang w:eastAsia="pl-PL"/>
              </w:rPr>
              <w:t>3,00</w:t>
            </w:r>
          </w:p>
        </w:tc>
        <w:tc>
          <w:tcPr>
            <w:tcW w:w="1985" w:type="dxa"/>
          </w:tcPr>
          <w:p w14:paraId="6584DB12" w14:textId="39E68F1E" w:rsidR="006D541E" w:rsidRPr="00975558" w:rsidRDefault="00975558" w:rsidP="00642EF7">
            <w:pPr>
              <w:spacing w:before="0" w:after="0" w:line="240" w:lineRule="auto"/>
              <w:jc w:val="right"/>
              <w:rPr>
                <w:rFonts w:eastAsia="Times New Roman" w:cstheme="minorHAnsi"/>
                <w:lang w:eastAsia="pl-PL"/>
              </w:rPr>
            </w:pPr>
            <w:r w:rsidRPr="00975558">
              <w:rPr>
                <w:rFonts w:eastAsia="Times New Roman" w:cstheme="minorHAnsi"/>
                <w:lang w:eastAsia="pl-PL"/>
              </w:rPr>
              <w:t>System do mroźni</w:t>
            </w:r>
          </w:p>
        </w:tc>
      </w:tr>
      <w:tr w:rsidR="009C4700" w:rsidRPr="00FF3379" w14:paraId="7A86B5F6" w14:textId="34D54198" w:rsidTr="00975558">
        <w:trPr>
          <w:trHeight w:val="289"/>
        </w:trPr>
        <w:tc>
          <w:tcPr>
            <w:tcW w:w="586" w:type="dxa"/>
            <w:shd w:val="clear" w:color="auto" w:fill="auto"/>
            <w:vAlign w:val="center"/>
          </w:tcPr>
          <w:p w14:paraId="2644697A" w14:textId="18A1FCA3" w:rsidR="009C4700" w:rsidRPr="00975558" w:rsidRDefault="009C4700" w:rsidP="00642EF7">
            <w:pPr>
              <w:spacing w:before="0" w:after="0" w:line="240" w:lineRule="auto"/>
              <w:jc w:val="center"/>
              <w:rPr>
                <w:rFonts w:eastAsia="Times New Roman" w:cstheme="minorHAnsi"/>
                <w:b/>
                <w:bCs/>
                <w:lang w:eastAsia="pl-PL"/>
              </w:rPr>
            </w:pPr>
            <w:r w:rsidRPr="00975558">
              <w:rPr>
                <w:rFonts w:eastAsia="Times New Roman" w:cstheme="minorHAnsi"/>
                <w:b/>
                <w:bCs/>
                <w:lang w:eastAsia="pl-PL"/>
              </w:rPr>
              <w:t>0.14</w:t>
            </w:r>
          </w:p>
        </w:tc>
        <w:tc>
          <w:tcPr>
            <w:tcW w:w="2816" w:type="dxa"/>
            <w:shd w:val="clear" w:color="auto" w:fill="auto"/>
          </w:tcPr>
          <w:p w14:paraId="298F290A" w14:textId="461A2AB4" w:rsidR="009C4700" w:rsidRPr="00975558" w:rsidRDefault="009C4700" w:rsidP="00642EF7">
            <w:pPr>
              <w:spacing w:before="0" w:after="0" w:line="240" w:lineRule="auto"/>
              <w:jc w:val="left"/>
              <w:rPr>
                <w:rFonts w:eastAsia="Times New Roman" w:cstheme="minorHAnsi"/>
                <w:lang w:eastAsia="pl-PL"/>
              </w:rPr>
            </w:pPr>
            <w:r w:rsidRPr="00975558">
              <w:t>Magazyn Suchy</w:t>
            </w:r>
          </w:p>
        </w:tc>
        <w:tc>
          <w:tcPr>
            <w:tcW w:w="1843" w:type="dxa"/>
            <w:shd w:val="clear" w:color="auto" w:fill="auto"/>
          </w:tcPr>
          <w:p w14:paraId="7426358D" w14:textId="3C3A02DA" w:rsidR="009C4700" w:rsidRPr="00975558" w:rsidRDefault="009C4700" w:rsidP="00642EF7">
            <w:pPr>
              <w:spacing w:before="0" w:after="0" w:line="240" w:lineRule="auto"/>
              <w:jc w:val="right"/>
              <w:rPr>
                <w:rFonts w:eastAsia="Times New Roman" w:cstheme="minorHAnsi"/>
                <w:lang w:eastAsia="pl-PL"/>
              </w:rPr>
            </w:pPr>
            <w:r w:rsidRPr="00975558">
              <w:t>7,83 m</w:t>
            </w:r>
            <w:r w:rsidRPr="00975558">
              <w:rPr>
                <w:vertAlign w:val="superscript"/>
              </w:rPr>
              <w:t>2</w:t>
            </w:r>
          </w:p>
        </w:tc>
        <w:tc>
          <w:tcPr>
            <w:tcW w:w="1559" w:type="dxa"/>
            <w:shd w:val="clear" w:color="auto" w:fill="auto"/>
            <w:vAlign w:val="center"/>
          </w:tcPr>
          <w:p w14:paraId="78E16904" w14:textId="5674354B" w:rsidR="009C4700" w:rsidRPr="00975558" w:rsidRDefault="006D541E" w:rsidP="00642EF7">
            <w:pPr>
              <w:spacing w:before="0" w:after="0" w:line="240" w:lineRule="auto"/>
              <w:jc w:val="right"/>
              <w:rPr>
                <w:rFonts w:eastAsia="Times New Roman" w:cstheme="minorHAnsi"/>
                <w:lang w:eastAsia="pl-PL"/>
              </w:rPr>
            </w:pPr>
            <w:r w:rsidRPr="00975558">
              <w:rPr>
                <w:rFonts w:eastAsia="Times New Roman" w:cstheme="minorHAnsi"/>
                <w:lang w:eastAsia="pl-PL"/>
              </w:rPr>
              <w:t>3,00</w:t>
            </w:r>
          </w:p>
        </w:tc>
        <w:tc>
          <w:tcPr>
            <w:tcW w:w="1985" w:type="dxa"/>
          </w:tcPr>
          <w:p w14:paraId="744227F3" w14:textId="323F4C06" w:rsidR="009C4700" w:rsidRPr="00975558" w:rsidRDefault="006D541E" w:rsidP="00642EF7">
            <w:pPr>
              <w:spacing w:before="0" w:after="0" w:line="240" w:lineRule="auto"/>
              <w:jc w:val="right"/>
              <w:rPr>
                <w:rFonts w:eastAsia="Times New Roman" w:cstheme="minorHAnsi"/>
                <w:lang w:eastAsia="pl-PL"/>
              </w:rPr>
            </w:pPr>
            <w:r w:rsidRPr="00975558">
              <w:rPr>
                <w:rFonts w:eastAsia="Times New Roman" w:cstheme="minorHAnsi"/>
                <w:lang w:eastAsia="pl-PL"/>
              </w:rPr>
              <w:t>Płytki ceramiczne</w:t>
            </w:r>
          </w:p>
        </w:tc>
      </w:tr>
      <w:tr w:rsidR="009C4700" w:rsidRPr="00FF3379" w14:paraId="2E4F5A30" w14:textId="29039D46" w:rsidTr="00975558">
        <w:trPr>
          <w:trHeight w:val="289"/>
        </w:trPr>
        <w:tc>
          <w:tcPr>
            <w:tcW w:w="586" w:type="dxa"/>
            <w:shd w:val="clear" w:color="auto" w:fill="auto"/>
            <w:vAlign w:val="center"/>
          </w:tcPr>
          <w:p w14:paraId="1BB11A60" w14:textId="673752F2" w:rsidR="009C4700" w:rsidRPr="00975558" w:rsidRDefault="009C4700" w:rsidP="00642EF7">
            <w:pPr>
              <w:spacing w:before="0" w:after="0" w:line="240" w:lineRule="auto"/>
              <w:jc w:val="center"/>
              <w:rPr>
                <w:rFonts w:eastAsia="Times New Roman" w:cstheme="minorHAnsi"/>
                <w:b/>
                <w:bCs/>
                <w:lang w:eastAsia="pl-PL"/>
              </w:rPr>
            </w:pPr>
            <w:r w:rsidRPr="00975558">
              <w:rPr>
                <w:rFonts w:eastAsia="Times New Roman" w:cstheme="minorHAnsi"/>
                <w:b/>
                <w:bCs/>
                <w:lang w:eastAsia="pl-PL"/>
              </w:rPr>
              <w:t>0.15</w:t>
            </w:r>
          </w:p>
        </w:tc>
        <w:tc>
          <w:tcPr>
            <w:tcW w:w="2816" w:type="dxa"/>
            <w:shd w:val="clear" w:color="auto" w:fill="auto"/>
          </w:tcPr>
          <w:p w14:paraId="744DA7BE" w14:textId="74E50737" w:rsidR="009C4700" w:rsidRPr="00975558" w:rsidRDefault="009C4700" w:rsidP="00642EF7">
            <w:pPr>
              <w:spacing w:before="0" w:after="0" w:line="240" w:lineRule="auto"/>
              <w:jc w:val="left"/>
              <w:rPr>
                <w:rFonts w:eastAsia="Times New Roman" w:cstheme="minorHAnsi"/>
                <w:lang w:eastAsia="pl-PL"/>
              </w:rPr>
            </w:pPr>
            <w:r w:rsidRPr="00975558">
              <w:t>Korytarz</w:t>
            </w:r>
          </w:p>
        </w:tc>
        <w:tc>
          <w:tcPr>
            <w:tcW w:w="1843" w:type="dxa"/>
            <w:shd w:val="clear" w:color="auto" w:fill="auto"/>
          </w:tcPr>
          <w:p w14:paraId="6229202E" w14:textId="383247D9" w:rsidR="009C4700" w:rsidRPr="00975558" w:rsidRDefault="009C4700" w:rsidP="00642EF7">
            <w:pPr>
              <w:spacing w:before="0" w:after="0" w:line="240" w:lineRule="auto"/>
              <w:jc w:val="right"/>
              <w:rPr>
                <w:rFonts w:eastAsia="Times New Roman" w:cstheme="minorHAnsi"/>
                <w:lang w:eastAsia="pl-PL"/>
              </w:rPr>
            </w:pPr>
            <w:r w:rsidRPr="00975558">
              <w:t>14,</w:t>
            </w:r>
            <w:r w:rsidR="006D541E" w:rsidRPr="00975558">
              <w:t>38</w:t>
            </w:r>
            <w:r w:rsidRPr="00975558">
              <w:t xml:space="preserve"> m</w:t>
            </w:r>
            <w:r w:rsidRPr="00975558">
              <w:rPr>
                <w:vertAlign w:val="superscript"/>
              </w:rPr>
              <w:t>2</w:t>
            </w:r>
          </w:p>
        </w:tc>
        <w:tc>
          <w:tcPr>
            <w:tcW w:w="1559" w:type="dxa"/>
            <w:shd w:val="clear" w:color="auto" w:fill="auto"/>
            <w:vAlign w:val="center"/>
          </w:tcPr>
          <w:p w14:paraId="5EC45DCD" w14:textId="7D2C959E" w:rsidR="009C4700" w:rsidRPr="00975558" w:rsidRDefault="006D541E" w:rsidP="00642EF7">
            <w:pPr>
              <w:spacing w:before="0" w:after="0" w:line="240" w:lineRule="auto"/>
              <w:jc w:val="right"/>
              <w:rPr>
                <w:rFonts w:eastAsia="Times New Roman" w:cstheme="minorHAnsi"/>
                <w:lang w:eastAsia="pl-PL"/>
              </w:rPr>
            </w:pPr>
            <w:r w:rsidRPr="00975558">
              <w:rPr>
                <w:rFonts w:eastAsia="Times New Roman" w:cstheme="minorHAnsi"/>
                <w:lang w:eastAsia="pl-PL"/>
              </w:rPr>
              <w:t>3,00</w:t>
            </w:r>
          </w:p>
        </w:tc>
        <w:tc>
          <w:tcPr>
            <w:tcW w:w="1985" w:type="dxa"/>
          </w:tcPr>
          <w:p w14:paraId="0AB553FC" w14:textId="41546310" w:rsidR="009C4700" w:rsidRPr="00975558" w:rsidRDefault="006D541E" w:rsidP="00642EF7">
            <w:pPr>
              <w:spacing w:before="0" w:after="0" w:line="240" w:lineRule="auto"/>
              <w:jc w:val="right"/>
              <w:rPr>
                <w:rFonts w:eastAsia="Times New Roman" w:cstheme="minorHAnsi"/>
                <w:lang w:eastAsia="pl-PL"/>
              </w:rPr>
            </w:pPr>
            <w:r w:rsidRPr="00975558">
              <w:rPr>
                <w:rFonts w:eastAsia="Times New Roman" w:cstheme="minorHAnsi"/>
                <w:lang w:eastAsia="pl-PL"/>
              </w:rPr>
              <w:t>Płytki ceramiczne</w:t>
            </w:r>
          </w:p>
        </w:tc>
      </w:tr>
      <w:tr w:rsidR="009C4700" w:rsidRPr="00FF3379" w14:paraId="3D47E07F" w14:textId="69639DF2" w:rsidTr="00975558">
        <w:trPr>
          <w:trHeight w:val="289"/>
        </w:trPr>
        <w:tc>
          <w:tcPr>
            <w:tcW w:w="586" w:type="dxa"/>
            <w:shd w:val="clear" w:color="auto" w:fill="auto"/>
            <w:vAlign w:val="center"/>
          </w:tcPr>
          <w:p w14:paraId="7B31E94C" w14:textId="34B4CC57" w:rsidR="009C4700" w:rsidRPr="00975558" w:rsidRDefault="009C4700" w:rsidP="00642EF7">
            <w:pPr>
              <w:spacing w:before="0" w:after="0" w:line="240" w:lineRule="auto"/>
              <w:jc w:val="center"/>
              <w:rPr>
                <w:rFonts w:eastAsia="Times New Roman" w:cstheme="minorHAnsi"/>
                <w:b/>
                <w:bCs/>
                <w:lang w:eastAsia="pl-PL"/>
              </w:rPr>
            </w:pPr>
            <w:r w:rsidRPr="00975558">
              <w:rPr>
                <w:rFonts w:eastAsia="Times New Roman" w:cstheme="minorHAnsi"/>
                <w:b/>
                <w:bCs/>
                <w:lang w:eastAsia="pl-PL"/>
              </w:rPr>
              <w:t>0.16</w:t>
            </w:r>
          </w:p>
        </w:tc>
        <w:tc>
          <w:tcPr>
            <w:tcW w:w="2816" w:type="dxa"/>
            <w:shd w:val="clear" w:color="auto" w:fill="auto"/>
          </w:tcPr>
          <w:p w14:paraId="44D00032" w14:textId="1152C24B" w:rsidR="009C4700" w:rsidRPr="00975558" w:rsidRDefault="009C4700" w:rsidP="00642EF7">
            <w:pPr>
              <w:spacing w:before="0" w:after="0" w:line="240" w:lineRule="auto"/>
              <w:jc w:val="left"/>
              <w:rPr>
                <w:rFonts w:eastAsia="Times New Roman" w:cstheme="minorHAnsi"/>
                <w:lang w:eastAsia="pl-PL"/>
              </w:rPr>
            </w:pPr>
            <w:r w:rsidRPr="00975558">
              <w:t>Pokój socjalny</w:t>
            </w:r>
          </w:p>
        </w:tc>
        <w:tc>
          <w:tcPr>
            <w:tcW w:w="1843" w:type="dxa"/>
            <w:shd w:val="clear" w:color="auto" w:fill="auto"/>
          </w:tcPr>
          <w:p w14:paraId="7AA4541B" w14:textId="79C8E954" w:rsidR="009C4700" w:rsidRPr="00975558" w:rsidRDefault="006D541E" w:rsidP="00642EF7">
            <w:pPr>
              <w:spacing w:before="0" w:after="0" w:line="240" w:lineRule="auto"/>
              <w:jc w:val="right"/>
              <w:rPr>
                <w:rFonts w:eastAsia="Times New Roman" w:cstheme="minorHAnsi"/>
                <w:lang w:eastAsia="pl-PL"/>
              </w:rPr>
            </w:pPr>
            <w:r w:rsidRPr="00975558">
              <w:t>3,03</w:t>
            </w:r>
            <w:r w:rsidR="009C4700" w:rsidRPr="00975558">
              <w:t xml:space="preserve"> m</w:t>
            </w:r>
            <w:r w:rsidR="009C4700" w:rsidRPr="00975558">
              <w:rPr>
                <w:vertAlign w:val="superscript"/>
              </w:rPr>
              <w:t>2</w:t>
            </w:r>
          </w:p>
        </w:tc>
        <w:tc>
          <w:tcPr>
            <w:tcW w:w="1559" w:type="dxa"/>
            <w:shd w:val="clear" w:color="auto" w:fill="auto"/>
            <w:vAlign w:val="center"/>
          </w:tcPr>
          <w:p w14:paraId="0D3B76C3" w14:textId="6AA8D74F" w:rsidR="009C4700" w:rsidRPr="00975558" w:rsidRDefault="006D541E" w:rsidP="00642EF7">
            <w:pPr>
              <w:spacing w:before="0" w:after="0" w:line="240" w:lineRule="auto"/>
              <w:jc w:val="right"/>
              <w:rPr>
                <w:rFonts w:eastAsia="Times New Roman" w:cstheme="minorHAnsi"/>
                <w:lang w:eastAsia="pl-PL"/>
              </w:rPr>
            </w:pPr>
            <w:r w:rsidRPr="00975558">
              <w:rPr>
                <w:rFonts w:eastAsia="Times New Roman" w:cstheme="minorHAnsi"/>
                <w:lang w:eastAsia="pl-PL"/>
              </w:rPr>
              <w:t>3,00</w:t>
            </w:r>
          </w:p>
        </w:tc>
        <w:tc>
          <w:tcPr>
            <w:tcW w:w="1985" w:type="dxa"/>
          </w:tcPr>
          <w:p w14:paraId="2DAF3DFB" w14:textId="5D693155" w:rsidR="009C4700" w:rsidRPr="00975558" w:rsidRDefault="006D541E" w:rsidP="00642EF7">
            <w:pPr>
              <w:spacing w:before="0" w:after="0" w:line="240" w:lineRule="auto"/>
              <w:jc w:val="right"/>
              <w:rPr>
                <w:rFonts w:eastAsia="Times New Roman" w:cstheme="minorHAnsi"/>
                <w:lang w:eastAsia="pl-PL"/>
              </w:rPr>
            </w:pPr>
            <w:r w:rsidRPr="00975558">
              <w:rPr>
                <w:rFonts w:eastAsia="Times New Roman" w:cstheme="minorHAnsi"/>
                <w:lang w:eastAsia="pl-PL"/>
              </w:rPr>
              <w:t>Płytki ceramiczne</w:t>
            </w:r>
          </w:p>
        </w:tc>
      </w:tr>
      <w:tr w:rsidR="009C4700" w:rsidRPr="00FF3379" w14:paraId="34D2D51F" w14:textId="36E9A3B2" w:rsidTr="00975558">
        <w:trPr>
          <w:trHeight w:val="289"/>
        </w:trPr>
        <w:tc>
          <w:tcPr>
            <w:tcW w:w="586" w:type="dxa"/>
            <w:shd w:val="clear" w:color="auto" w:fill="auto"/>
            <w:vAlign w:val="center"/>
          </w:tcPr>
          <w:p w14:paraId="505C1E5E" w14:textId="41B092D4" w:rsidR="009C4700" w:rsidRPr="00975558" w:rsidRDefault="009C4700" w:rsidP="00642EF7">
            <w:pPr>
              <w:spacing w:before="0" w:after="0" w:line="240" w:lineRule="auto"/>
              <w:jc w:val="center"/>
              <w:rPr>
                <w:rFonts w:eastAsia="Times New Roman" w:cstheme="minorHAnsi"/>
                <w:b/>
                <w:bCs/>
                <w:lang w:eastAsia="pl-PL"/>
              </w:rPr>
            </w:pPr>
            <w:r w:rsidRPr="00975558">
              <w:rPr>
                <w:rFonts w:eastAsia="Times New Roman" w:cstheme="minorHAnsi"/>
                <w:b/>
                <w:bCs/>
                <w:lang w:eastAsia="pl-PL"/>
              </w:rPr>
              <w:t>0.17</w:t>
            </w:r>
          </w:p>
        </w:tc>
        <w:tc>
          <w:tcPr>
            <w:tcW w:w="2816" w:type="dxa"/>
            <w:shd w:val="clear" w:color="auto" w:fill="auto"/>
          </w:tcPr>
          <w:p w14:paraId="7905D16A" w14:textId="4B6E7956" w:rsidR="009C4700" w:rsidRPr="00975558" w:rsidRDefault="009C4700" w:rsidP="00642EF7">
            <w:pPr>
              <w:spacing w:before="0" w:after="0" w:line="240" w:lineRule="auto"/>
              <w:jc w:val="left"/>
              <w:rPr>
                <w:rFonts w:eastAsia="Times New Roman" w:cstheme="minorHAnsi"/>
                <w:lang w:eastAsia="pl-PL"/>
              </w:rPr>
            </w:pPr>
            <w:r w:rsidRPr="00975558">
              <w:t>M</w:t>
            </w:r>
            <w:r w:rsidR="006D541E" w:rsidRPr="00975558">
              <w:t>OP</w:t>
            </w:r>
          </w:p>
        </w:tc>
        <w:tc>
          <w:tcPr>
            <w:tcW w:w="1843" w:type="dxa"/>
            <w:shd w:val="clear" w:color="auto" w:fill="auto"/>
          </w:tcPr>
          <w:p w14:paraId="6F3FC478" w14:textId="35E38784" w:rsidR="009C4700" w:rsidRPr="00975558" w:rsidRDefault="009C4700" w:rsidP="00642EF7">
            <w:pPr>
              <w:spacing w:before="0" w:after="0" w:line="240" w:lineRule="auto"/>
              <w:jc w:val="right"/>
              <w:rPr>
                <w:rFonts w:eastAsia="Times New Roman" w:cstheme="minorHAnsi"/>
                <w:lang w:eastAsia="pl-PL"/>
              </w:rPr>
            </w:pPr>
            <w:r w:rsidRPr="00975558">
              <w:t>2,4</w:t>
            </w:r>
            <w:r w:rsidR="006D541E" w:rsidRPr="00975558">
              <w:t>5</w:t>
            </w:r>
            <w:r w:rsidRPr="00975558">
              <w:t xml:space="preserve"> m</w:t>
            </w:r>
            <w:r w:rsidRPr="00975558">
              <w:rPr>
                <w:vertAlign w:val="superscript"/>
              </w:rPr>
              <w:t>2</w:t>
            </w:r>
          </w:p>
        </w:tc>
        <w:tc>
          <w:tcPr>
            <w:tcW w:w="1559" w:type="dxa"/>
            <w:shd w:val="clear" w:color="auto" w:fill="auto"/>
            <w:vAlign w:val="center"/>
          </w:tcPr>
          <w:p w14:paraId="7C611E42" w14:textId="62069778" w:rsidR="009C4700" w:rsidRPr="00975558" w:rsidRDefault="006D541E" w:rsidP="00642EF7">
            <w:pPr>
              <w:spacing w:before="0" w:after="0" w:line="240" w:lineRule="auto"/>
              <w:jc w:val="right"/>
              <w:rPr>
                <w:rFonts w:eastAsia="Times New Roman" w:cstheme="minorHAnsi"/>
                <w:lang w:eastAsia="pl-PL"/>
              </w:rPr>
            </w:pPr>
            <w:r w:rsidRPr="00975558">
              <w:rPr>
                <w:rFonts w:eastAsia="Times New Roman" w:cstheme="minorHAnsi"/>
                <w:lang w:eastAsia="pl-PL"/>
              </w:rPr>
              <w:t>3,30</w:t>
            </w:r>
          </w:p>
        </w:tc>
        <w:tc>
          <w:tcPr>
            <w:tcW w:w="1985" w:type="dxa"/>
          </w:tcPr>
          <w:p w14:paraId="3C39B184" w14:textId="27965F86" w:rsidR="009C4700" w:rsidRPr="00975558" w:rsidRDefault="006D541E" w:rsidP="00642EF7">
            <w:pPr>
              <w:spacing w:before="0" w:after="0" w:line="240" w:lineRule="auto"/>
              <w:jc w:val="right"/>
              <w:rPr>
                <w:rFonts w:eastAsia="Times New Roman" w:cstheme="minorHAnsi"/>
                <w:lang w:eastAsia="pl-PL"/>
              </w:rPr>
            </w:pPr>
            <w:r w:rsidRPr="00975558">
              <w:rPr>
                <w:rFonts w:eastAsia="Times New Roman" w:cstheme="minorHAnsi"/>
                <w:lang w:eastAsia="pl-PL"/>
              </w:rPr>
              <w:t>Płytki ceramiczne</w:t>
            </w:r>
          </w:p>
        </w:tc>
      </w:tr>
      <w:tr w:rsidR="009C4700" w:rsidRPr="00FF3379" w14:paraId="682886F3" w14:textId="0C5BE43B" w:rsidTr="00975558">
        <w:trPr>
          <w:trHeight w:val="289"/>
        </w:trPr>
        <w:tc>
          <w:tcPr>
            <w:tcW w:w="586" w:type="dxa"/>
            <w:shd w:val="clear" w:color="auto" w:fill="auto"/>
            <w:vAlign w:val="center"/>
          </w:tcPr>
          <w:p w14:paraId="060A01A6" w14:textId="51F4FF8C" w:rsidR="009C4700" w:rsidRPr="00975558" w:rsidRDefault="009C4700" w:rsidP="00642EF7">
            <w:pPr>
              <w:spacing w:before="0" w:after="0" w:line="240" w:lineRule="auto"/>
              <w:jc w:val="center"/>
              <w:rPr>
                <w:rFonts w:eastAsia="Times New Roman" w:cstheme="minorHAnsi"/>
                <w:b/>
                <w:bCs/>
                <w:lang w:eastAsia="pl-PL"/>
              </w:rPr>
            </w:pPr>
            <w:r w:rsidRPr="00975558">
              <w:rPr>
                <w:rFonts w:eastAsia="Times New Roman" w:cstheme="minorHAnsi"/>
                <w:b/>
                <w:bCs/>
                <w:lang w:eastAsia="pl-PL"/>
              </w:rPr>
              <w:t>0.18</w:t>
            </w:r>
          </w:p>
        </w:tc>
        <w:tc>
          <w:tcPr>
            <w:tcW w:w="2816" w:type="dxa"/>
            <w:shd w:val="clear" w:color="auto" w:fill="auto"/>
          </w:tcPr>
          <w:p w14:paraId="48EDE1CB" w14:textId="4C20B3DA" w:rsidR="009C4700" w:rsidRPr="00975558" w:rsidRDefault="009C4700" w:rsidP="00642EF7">
            <w:pPr>
              <w:spacing w:before="0" w:after="0" w:line="240" w:lineRule="auto"/>
              <w:jc w:val="left"/>
              <w:rPr>
                <w:rFonts w:eastAsia="Times New Roman" w:cstheme="minorHAnsi"/>
                <w:lang w:eastAsia="pl-PL"/>
              </w:rPr>
            </w:pPr>
            <w:r w:rsidRPr="00975558">
              <w:t>M</w:t>
            </w:r>
            <w:r w:rsidR="006D541E" w:rsidRPr="00975558">
              <w:t>OP</w:t>
            </w:r>
          </w:p>
        </w:tc>
        <w:tc>
          <w:tcPr>
            <w:tcW w:w="1843" w:type="dxa"/>
            <w:shd w:val="clear" w:color="auto" w:fill="auto"/>
          </w:tcPr>
          <w:p w14:paraId="68FC1431" w14:textId="0A2A1688" w:rsidR="009C4700" w:rsidRPr="00975558" w:rsidRDefault="009C4700" w:rsidP="00642EF7">
            <w:pPr>
              <w:spacing w:before="0" w:after="0" w:line="240" w:lineRule="auto"/>
              <w:jc w:val="right"/>
              <w:rPr>
                <w:rFonts w:eastAsia="Times New Roman" w:cstheme="minorHAnsi"/>
                <w:lang w:eastAsia="pl-PL"/>
              </w:rPr>
            </w:pPr>
            <w:r w:rsidRPr="00975558">
              <w:t>1,65 m</w:t>
            </w:r>
            <w:r w:rsidRPr="00975558">
              <w:rPr>
                <w:vertAlign w:val="superscript"/>
              </w:rPr>
              <w:t>2</w:t>
            </w:r>
          </w:p>
        </w:tc>
        <w:tc>
          <w:tcPr>
            <w:tcW w:w="1559" w:type="dxa"/>
            <w:shd w:val="clear" w:color="auto" w:fill="auto"/>
            <w:vAlign w:val="center"/>
          </w:tcPr>
          <w:p w14:paraId="299F87C6" w14:textId="56D46780" w:rsidR="009C4700" w:rsidRPr="00975558" w:rsidRDefault="006D541E" w:rsidP="00642EF7">
            <w:pPr>
              <w:spacing w:before="0" w:after="0" w:line="240" w:lineRule="auto"/>
              <w:jc w:val="right"/>
              <w:rPr>
                <w:rFonts w:eastAsia="Times New Roman" w:cstheme="minorHAnsi"/>
                <w:lang w:eastAsia="pl-PL"/>
              </w:rPr>
            </w:pPr>
            <w:r w:rsidRPr="00975558">
              <w:rPr>
                <w:rFonts w:eastAsia="Times New Roman" w:cstheme="minorHAnsi"/>
                <w:lang w:eastAsia="pl-PL"/>
              </w:rPr>
              <w:t>3,00</w:t>
            </w:r>
          </w:p>
        </w:tc>
        <w:tc>
          <w:tcPr>
            <w:tcW w:w="1985" w:type="dxa"/>
          </w:tcPr>
          <w:p w14:paraId="3C4F65A7" w14:textId="3C963C91" w:rsidR="009C4700" w:rsidRPr="00975558" w:rsidRDefault="006D541E" w:rsidP="00642EF7">
            <w:pPr>
              <w:spacing w:before="0" w:after="0" w:line="240" w:lineRule="auto"/>
              <w:jc w:val="right"/>
              <w:rPr>
                <w:rFonts w:eastAsia="Times New Roman" w:cstheme="minorHAnsi"/>
                <w:lang w:eastAsia="pl-PL"/>
              </w:rPr>
            </w:pPr>
            <w:r w:rsidRPr="00975558">
              <w:rPr>
                <w:rFonts w:eastAsia="Times New Roman" w:cstheme="minorHAnsi"/>
                <w:lang w:eastAsia="pl-PL"/>
              </w:rPr>
              <w:t>Płytki ceramiczne</w:t>
            </w:r>
          </w:p>
        </w:tc>
      </w:tr>
      <w:tr w:rsidR="009C4700" w:rsidRPr="00FF3379" w14:paraId="71249D52" w14:textId="4CFB96AD" w:rsidTr="00975558">
        <w:trPr>
          <w:trHeight w:val="289"/>
        </w:trPr>
        <w:tc>
          <w:tcPr>
            <w:tcW w:w="586" w:type="dxa"/>
            <w:shd w:val="clear" w:color="auto" w:fill="auto"/>
            <w:vAlign w:val="center"/>
          </w:tcPr>
          <w:p w14:paraId="50628900" w14:textId="57DC19E4" w:rsidR="009C4700" w:rsidRPr="00975558" w:rsidRDefault="009C4700" w:rsidP="00642EF7">
            <w:pPr>
              <w:spacing w:before="0" w:after="0" w:line="240" w:lineRule="auto"/>
              <w:jc w:val="center"/>
              <w:rPr>
                <w:rFonts w:eastAsia="Times New Roman" w:cstheme="minorHAnsi"/>
                <w:b/>
                <w:bCs/>
                <w:lang w:eastAsia="pl-PL"/>
              </w:rPr>
            </w:pPr>
            <w:r w:rsidRPr="00975558">
              <w:rPr>
                <w:rFonts w:eastAsia="Times New Roman" w:cstheme="minorHAnsi"/>
                <w:b/>
                <w:bCs/>
                <w:lang w:eastAsia="pl-PL"/>
              </w:rPr>
              <w:t>0.19</w:t>
            </w:r>
          </w:p>
        </w:tc>
        <w:tc>
          <w:tcPr>
            <w:tcW w:w="2816" w:type="dxa"/>
            <w:shd w:val="clear" w:color="auto" w:fill="auto"/>
          </w:tcPr>
          <w:p w14:paraId="6F2EB05F" w14:textId="1E8E78C2" w:rsidR="009C4700" w:rsidRPr="00975558" w:rsidRDefault="009C4700" w:rsidP="00642EF7">
            <w:pPr>
              <w:spacing w:before="0" w:after="0" w:line="240" w:lineRule="auto"/>
              <w:jc w:val="left"/>
              <w:rPr>
                <w:rFonts w:eastAsia="Times New Roman" w:cstheme="minorHAnsi"/>
                <w:lang w:eastAsia="pl-PL"/>
              </w:rPr>
            </w:pPr>
            <w:r w:rsidRPr="00975558">
              <w:t>Szatnia Damska</w:t>
            </w:r>
          </w:p>
        </w:tc>
        <w:tc>
          <w:tcPr>
            <w:tcW w:w="1843" w:type="dxa"/>
            <w:shd w:val="clear" w:color="auto" w:fill="auto"/>
          </w:tcPr>
          <w:p w14:paraId="6D311183" w14:textId="7E6BBD7D" w:rsidR="009C4700" w:rsidRPr="00975558" w:rsidRDefault="009C4700" w:rsidP="00642EF7">
            <w:pPr>
              <w:spacing w:before="0" w:after="0" w:line="240" w:lineRule="auto"/>
              <w:jc w:val="right"/>
              <w:rPr>
                <w:rFonts w:eastAsia="Times New Roman" w:cstheme="minorHAnsi"/>
                <w:lang w:eastAsia="pl-PL"/>
              </w:rPr>
            </w:pPr>
            <w:r w:rsidRPr="00975558">
              <w:t>5,07 m</w:t>
            </w:r>
            <w:r w:rsidRPr="00975558">
              <w:rPr>
                <w:vertAlign w:val="superscript"/>
              </w:rPr>
              <w:t>2</w:t>
            </w:r>
          </w:p>
        </w:tc>
        <w:tc>
          <w:tcPr>
            <w:tcW w:w="1559" w:type="dxa"/>
            <w:shd w:val="clear" w:color="auto" w:fill="auto"/>
            <w:vAlign w:val="center"/>
          </w:tcPr>
          <w:p w14:paraId="0E79C91A" w14:textId="1A82B9A1" w:rsidR="009C4700" w:rsidRPr="00975558" w:rsidRDefault="00975558" w:rsidP="00642EF7">
            <w:pPr>
              <w:spacing w:before="0" w:after="0" w:line="240" w:lineRule="auto"/>
              <w:jc w:val="right"/>
              <w:rPr>
                <w:rFonts w:eastAsia="Times New Roman" w:cstheme="minorHAnsi"/>
                <w:lang w:eastAsia="pl-PL"/>
              </w:rPr>
            </w:pPr>
            <w:r w:rsidRPr="00975558">
              <w:rPr>
                <w:rFonts w:eastAsia="Times New Roman" w:cstheme="minorHAnsi"/>
                <w:lang w:eastAsia="pl-PL"/>
              </w:rPr>
              <w:t>2,50</w:t>
            </w:r>
          </w:p>
        </w:tc>
        <w:tc>
          <w:tcPr>
            <w:tcW w:w="1985" w:type="dxa"/>
          </w:tcPr>
          <w:p w14:paraId="6AD050F9" w14:textId="6A9E4FCE" w:rsidR="009C4700" w:rsidRPr="00975558" w:rsidRDefault="006D541E" w:rsidP="00642EF7">
            <w:pPr>
              <w:spacing w:before="0" w:after="0" w:line="240" w:lineRule="auto"/>
              <w:jc w:val="right"/>
              <w:rPr>
                <w:rFonts w:eastAsia="Times New Roman" w:cstheme="minorHAnsi"/>
                <w:lang w:eastAsia="pl-PL"/>
              </w:rPr>
            </w:pPr>
            <w:r w:rsidRPr="00975558">
              <w:rPr>
                <w:rFonts w:eastAsia="Times New Roman" w:cstheme="minorHAnsi"/>
                <w:lang w:eastAsia="pl-PL"/>
              </w:rPr>
              <w:t>Płytki ceramiczne</w:t>
            </w:r>
          </w:p>
        </w:tc>
      </w:tr>
      <w:tr w:rsidR="009C4700" w:rsidRPr="00FF3379" w14:paraId="622E8077" w14:textId="54BF5066" w:rsidTr="00975558">
        <w:trPr>
          <w:trHeight w:val="289"/>
        </w:trPr>
        <w:tc>
          <w:tcPr>
            <w:tcW w:w="586" w:type="dxa"/>
            <w:shd w:val="clear" w:color="auto" w:fill="auto"/>
            <w:vAlign w:val="center"/>
          </w:tcPr>
          <w:p w14:paraId="3FAD40AB" w14:textId="3EF7A7E8" w:rsidR="009C4700" w:rsidRPr="00975558" w:rsidRDefault="009C4700" w:rsidP="00642EF7">
            <w:pPr>
              <w:spacing w:before="0" w:after="0" w:line="240" w:lineRule="auto"/>
              <w:jc w:val="center"/>
              <w:rPr>
                <w:rFonts w:eastAsia="Times New Roman" w:cstheme="minorHAnsi"/>
                <w:b/>
                <w:bCs/>
                <w:lang w:eastAsia="pl-PL"/>
              </w:rPr>
            </w:pPr>
            <w:r w:rsidRPr="00975558">
              <w:rPr>
                <w:rFonts w:eastAsia="Times New Roman" w:cstheme="minorHAnsi"/>
                <w:b/>
                <w:bCs/>
                <w:lang w:eastAsia="pl-PL"/>
              </w:rPr>
              <w:t>0.20</w:t>
            </w:r>
          </w:p>
        </w:tc>
        <w:tc>
          <w:tcPr>
            <w:tcW w:w="2816" w:type="dxa"/>
            <w:shd w:val="clear" w:color="auto" w:fill="auto"/>
          </w:tcPr>
          <w:p w14:paraId="7496C100" w14:textId="5ABB6166" w:rsidR="009C4700" w:rsidRPr="00975558" w:rsidRDefault="009C4700" w:rsidP="00642EF7">
            <w:pPr>
              <w:spacing w:before="0" w:after="0" w:line="240" w:lineRule="auto"/>
              <w:jc w:val="left"/>
              <w:rPr>
                <w:rFonts w:eastAsia="Times New Roman" w:cstheme="minorHAnsi"/>
                <w:lang w:eastAsia="pl-PL"/>
              </w:rPr>
            </w:pPr>
            <w:r w:rsidRPr="00975558">
              <w:t>Łazienka Damska</w:t>
            </w:r>
          </w:p>
        </w:tc>
        <w:tc>
          <w:tcPr>
            <w:tcW w:w="1843" w:type="dxa"/>
            <w:shd w:val="clear" w:color="auto" w:fill="auto"/>
          </w:tcPr>
          <w:p w14:paraId="567717E2" w14:textId="22A4376C" w:rsidR="009C4700" w:rsidRPr="00975558" w:rsidRDefault="009C4700" w:rsidP="00642EF7">
            <w:pPr>
              <w:spacing w:before="0" w:after="0" w:line="240" w:lineRule="auto"/>
              <w:jc w:val="right"/>
              <w:rPr>
                <w:rFonts w:eastAsia="Times New Roman" w:cstheme="minorHAnsi"/>
                <w:lang w:eastAsia="pl-PL"/>
              </w:rPr>
            </w:pPr>
            <w:r w:rsidRPr="00975558">
              <w:t>5,31 m</w:t>
            </w:r>
            <w:r w:rsidRPr="00975558">
              <w:rPr>
                <w:vertAlign w:val="superscript"/>
              </w:rPr>
              <w:t>2</w:t>
            </w:r>
          </w:p>
        </w:tc>
        <w:tc>
          <w:tcPr>
            <w:tcW w:w="1559" w:type="dxa"/>
            <w:shd w:val="clear" w:color="auto" w:fill="auto"/>
            <w:vAlign w:val="center"/>
          </w:tcPr>
          <w:p w14:paraId="31DC0EBF" w14:textId="6F39051A" w:rsidR="009C4700" w:rsidRPr="00975558" w:rsidRDefault="00975558" w:rsidP="00642EF7">
            <w:pPr>
              <w:spacing w:before="0" w:after="0" w:line="240" w:lineRule="auto"/>
              <w:jc w:val="right"/>
              <w:rPr>
                <w:rFonts w:eastAsia="Times New Roman" w:cstheme="minorHAnsi"/>
                <w:lang w:eastAsia="pl-PL"/>
              </w:rPr>
            </w:pPr>
            <w:r w:rsidRPr="00975558">
              <w:rPr>
                <w:rFonts w:eastAsia="Times New Roman" w:cstheme="minorHAnsi"/>
                <w:lang w:eastAsia="pl-PL"/>
              </w:rPr>
              <w:t>2,50</w:t>
            </w:r>
          </w:p>
        </w:tc>
        <w:tc>
          <w:tcPr>
            <w:tcW w:w="1985" w:type="dxa"/>
          </w:tcPr>
          <w:p w14:paraId="4A7C4148" w14:textId="56687677" w:rsidR="009C4700" w:rsidRPr="00975558" w:rsidRDefault="006D541E" w:rsidP="00642EF7">
            <w:pPr>
              <w:spacing w:before="0" w:after="0" w:line="240" w:lineRule="auto"/>
              <w:jc w:val="right"/>
              <w:rPr>
                <w:rFonts w:eastAsia="Times New Roman" w:cstheme="minorHAnsi"/>
                <w:lang w:eastAsia="pl-PL"/>
              </w:rPr>
            </w:pPr>
            <w:r w:rsidRPr="00975558">
              <w:rPr>
                <w:rFonts w:eastAsia="Times New Roman" w:cstheme="minorHAnsi"/>
                <w:lang w:eastAsia="pl-PL"/>
              </w:rPr>
              <w:t>Płytki ceramiczne</w:t>
            </w:r>
          </w:p>
        </w:tc>
      </w:tr>
      <w:tr w:rsidR="009C4700" w:rsidRPr="00FF3379" w14:paraId="5A2AAF11" w14:textId="1BE13409" w:rsidTr="00975558">
        <w:trPr>
          <w:trHeight w:val="289"/>
        </w:trPr>
        <w:tc>
          <w:tcPr>
            <w:tcW w:w="586" w:type="dxa"/>
            <w:shd w:val="clear" w:color="auto" w:fill="auto"/>
            <w:vAlign w:val="center"/>
          </w:tcPr>
          <w:p w14:paraId="79A00E4C" w14:textId="36079121" w:rsidR="009C4700" w:rsidRPr="00975558" w:rsidRDefault="009C4700" w:rsidP="00642EF7">
            <w:pPr>
              <w:spacing w:before="0" w:after="0" w:line="240" w:lineRule="auto"/>
              <w:jc w:val="center"/>
              <w:rPr>
                <w:rFonts w:eastAsia="Times New Roman" w:cstheme="minorHAnsi"/>
                <w:b/>
                <w:bCs/>
                <w:lang w:eastAsia="pl-PL"/>
              </w:rPr>
            </w:pPr>
            <w:r w:rsidRPr="00975558">
              <w:rPr>
                <w:rFonts w:eastAsia="Times New Roman" w:cstheme="minorHAnsi"/>
                <w:b/>
                <w:bCs/>
                <w:lang w:eastAsia="pl-PL"/>
              </w:rPr>
              <w:t>0.21</w:t>
            </w:r>
          </w:p>
        </w:tc>
        <w:tc>
          <w:tcPr>
            <w:tcW w:w="2816" w:type="dxa"/>
            <w:shd w:val="clear" w:color="auto" w:fill="auto"/>
          </w:tcPr>
          <w:p w14:paraId="0C517CF6" w14:textId="6194655D" w:rsidR="009C4700" w:rsidRPr="00975558" w:rsidRDefault="009C4700" w:rsidP="00642EF7">
            <w:pPr>
              <w:spacing w:before="0" w:after="0" w:line="240" w:lineRule="auto"/>
              <w:jc w:val="left"/>
              <w:rPr>
                <w:rFonts w:eastAsia="Times New Roman" w:cstheme="minorHAnsi"/>
                <w:lang w:eastAsia="pl-PL"/>
              </w:rPr>
            </w:pPr>
            <w:r w:rsidRPr="00975558">
              <w:t>Szatnia Męska</w:t>
            </w:r>
          </w:p>
        </w:tc>
        <w:tc>
          <w:tcPr>
            <w:tcW w:w="1843" w:type="dxa"/>
            <w:shd w:val="clear" w:color="auto" w:fill="auto"/>
          </w:tcPr>
          <w:p w14:paraId="2D33ACE1" w14:textId="40FF9DDC" w:rsidR="009C4700" w:rsidRPr="00975558" w:rsidRDefault="009C4700" w:rsidP="00642EF7">
            <w:pPr>
              <w:spacing w:before="0" w:after="0" w:line="240" w:lineRule="auto"/>
              <w:jc w:val="right"/>
              <w:rPr>
                <w:rFonts w:eastAsia="Times New Roman" w:cstheme="minorHAnsi"/>
                <w:lang w:eastAsia="pl-PL"/>
              </w:rPr>
            </w:pPr>
            <w:r w:rsidRPr="00975558">
              <w:t>5,04 m</w:t>
            </w:r>
            <w:r w:rsidRPr="00975558">
              <w:rPr>
                <w:vertAlign w:val="superscript"/>
              </w:rPr>
              <w:t>2</w:t>
            </w:r>
          </w:p>
        </w:tc>
        <w:tc>
          <w:tcPr>
            <w:tcW w:w="1559" w:type="dxa"/>
            <w:shd w:val="clear" w:color="auto" w:fill="auto"/>
            <w:vAlign w:val="center"/>
          </w:tcPr>
          <w:p w14:paraId="327C0077" w14:textId="4B731A98" w:rsidR="009C4700" w:rsidRPr="00975558" w:rsidRDefault="00975558" w:rsidP="00642EF7">
            <w:pPr>
              <w:spacing w:before="0" w:after="0" w:line="240" w:lineRule="auto"/>
              <w:jc w:val="right"/>
              <w:rPr>
                <w:rFonts w:eastAsia="Times New Roman" w:cstheme="minorHAnsi"/>
                <w:lang w:eastAsia="pl-PL"/>
              </w:rPr>
            </w:pPr>
            <w:r w:rsidRPr="00975558">
              <w:rPr>
                <w:rFonts w:eastAsia="Times New Roman" w:cstheme="minorHAnsi"/>
                <w:lang w:eastAsia="pl-PL"/>
              </w:rPr>
              <w:t>2,50</w:t>
            </w:r>
          </w:p>
        </w:tc>
        <w:tc>
          <w:tcPr>
            <w:tcW w:w="1985" w:type="dxa"/>
          </w:tcPr>
          <w:p w14:paraId="2995FEAF" w14:textId="00958AE7" w:rsidR="009C4700" w:rsidRPr="00975558" w:rsidRDefault="006D541E" w:rsidP="00642EF7">
            <w:pPr>
              <w:spacing w:before="0" w:after="0" w:line="240" w:lineRule="auto"/>
              <w:jc w:val="right"/>
              <w:rPr>
                <w:rFonts w:eastAsia="Times New Roman" w:cstheme="minorHAnsi"/>
                <w:lang w:eastAsia="pl-PL"/>
              </w:rPr>
            </w:pPr>
            <w:r w:rsidRPr="00975558">
              <w:rPr>
                <w:rFonts w:eastAsia="Times New Roman" w:cstheme="minorHAnsi"/>
                <w:lang w:eastAsia="pl-PL"/>
              </w:rPr>
              <w:t>Płytki ceramiczne</w:t>
            </w:r>
          </w:p>
        </w:tc>
      </w:tr>
      <w:tr w:rsidR="009C4700" w:rsidRPr="00FF3379" w14:paraId="6E57157D" w14:textId="7A584900" w:rsidTr="00975558">
        <w:trPr>
          <w:trHeight w:val="289"/>
        </w:trPr>
        <w:tc>
          <w:tcPr>
            <w:tcW w:w="586" w:type="dxa"/>
            <w:shd w:val="clear" w:color="auto" w:fill="auto"/>
            <w:vAlign w:val="center"/>
          </w:tcPr>
          <w:p w14:paraId="2F343730" w14:textId="2EF70716" w:rsidR="009C4700" w:rsidRPr="00975558" w:rsidRDefault="009C4700" w:rsidP="00642EF7">
            <w:pPr>
              <w:spacing w:before="0" w:after="0" w:line="240" w:lineRule="auto"/>
              <w:jc w:val="center"/>
              <w:rPr>
                <w:rFonts w:eastAsia="Times New Roman" w:cstheme="minorHAnsi"/>
                <w:b/>
                <w:bCs/>
                <w:lang w:eastAsia="pl-PL"/>
              </w:rPr>
            </w:pPr>
            <w:r w:rsidRPr="00975558">
              <w:rPr>
                <w:rFonts w:eastAsia="Times New Roman" w:cstheme="minorHAnsi"/>
                <w:b/>
                <w:bCs/>
                <w:lang w:eastAsia="pl-PL"/>
              </w:rPr>
              <w:t>0.22</w:t>
            </w:r>
          </w:p>
        </w:tc>
        <w:tc>
          <w:tcPr>
            <w:tcW w:w="2816" w:type="dxa"/>
            <w:shd w:val="clear" w:color="auto" w:fill="auto"/>
          </w:tcPr>
          <w:p w14:paraId="0135EB4E" w14:textId="15017C6D" w:rsidR="009C4700" w:rsidRPr="00975558" w:rsidRDefault="009C4700" w:rsidP="00642EF7">
            <w:pPr>
              <w:spacing w:before="0" w:after="0" w:line="240" w:lineRule="auto"/>
              <w:jc w:val="left"/>
              <w:rPr>
                <w:rFonts w:eastAsia="Times New Roman" w:cstheme="minorHAnsi"/>
                <w:lang w:eastAsia="pl-PL"/>
              </w:rPr>
            </w:pPr>
            <w:r w:rsidRPr="00975558">
              <w:t>Łazienka Męska</w:t>
            </w:r>
          </w:p>
        </w:tc>
        <w:tc>
          <w:tcPr>
            <w:tcW w:w="1843" w:type="dxa"/>
            <w:shd w:val="clear" w:color="auto" w:fill="auto"/>
          </w:tcPr>
          <w:p w14:paraId="0C90D207" w14:textId="466EAF34" w:rsidR="009C4700" w:rsidRPr="00975558" w:rsidRDefault="009C4700" w:rsidP="00642EF7">
            <w:pPr>
              <w:spacing w:before="0" w:after="0" w:line="240" w:lineRule="auto"/>
              <w:jc w:val="right"/>
              <w:rPr>
                <w:rFonts w:eastAsia="Times New Roman" w:cstheme="minorHAnsi"/>
                <w:lang w:eastAsia="pl-PL"/>
              </w:rPr>
            </w:pPr>
            <w:r w:rsidRPr="00975558">
              <w:t>5,28 m</w:t>
            </w:r>
            <w:r w:rsidRPr="00975558">
              <w:rPr>
                <w:vertAlign w:val="superscript"/>
              </w:rPr>
              <w:t>2</w:t>
            </w:r>
          </w:p>
        </w:tc>
        <w:tc>
          <w:tcPr>
            <w:tcW w:w="1559" w:type="dxa"/>
            <w:shd w:val="clear" w:color="auto" w:fill="auto"/>
            <w:vAlign w:val="center"/>
          </w:tcPr>
          <w:p w14:paraId="2AD5FCFC" w14:textId="05D1BA92" w:rsidR="009C4700" w:rsidRPr="00975558" w:rsidRDefault="00975558" w:rsidP="00642EF7">
            <w:pPr>
              <w:spacing w:before="0" w:after="0" w:line="240" w:lineRule="auto"/>
              <w:jc w:val="right"/>
              <w:rPr>
                <w:rFonts w:eastAsia="Times New Roman" w:cstheme="minorHAnsi"/>
                <w:lang w:eastAsia="pl-PL"/>
              </w:rPr>
            </w:pPr>
            <w:r w:rsidRPr="00975558">
              <w:rPr>
                <w:rFonts w:eastAsia="Times New Roman" w:cstheme="minorHAnsi"/>
                <w:lang w:eastAsia="pl-PL"/>
              </w:rPr>
              <w:t>2,50</w:t>
            </w:r>
          </w:p>
        </w:tc>
        <w:tc>
          <w:tcPr>
            <w:tcW w:w="1985" w:type="dxa"/>
          </w:tcPr>
          <w:p w14:paraId="27F58581" w14:textId="03FE60F7" w:rsidR="009C4700" w:rsidRPr="00975558" w:rsidRDefault="006D541E" w:rsidP="00642EF7">
            <w:pPr>
              <w:spacing w:before="0" w:after="0" w:line="240" w:lineRule="auto"/>
              <w:jc w:val="right"/>
              <w:rPr>
                <w:rFonts w:eastAsia="Times New Roman" w:cstheme="minorHAnsi"/>
                <w:lang w:eastAsia="pl-PL"/>
              </w:rPr>
            </w:pPr>
            <w:r w:rsidRPr="00975558">
              <w:rPr>
                <w:rFonts w:eastAsia="Times New Roman" w:cstheme="minorHAnsi"/>
                <w:lang w:eastAsia="pl-PL"/>
              </w:rPr>
              <w:t>Płytki ceramiczne</w:t>
            </w:r>
          </w:p>
        </w:tc>
      </w:tr>
      <w:tr w:rsidR="00975558" w:rsidRPr="00FF3379" w14:paraId="3BBF5A23" w14:textId="110F6D20" w:rsidTr="003F6520">
        <w:trPr>
          <w:trHeight w:val="289"/>
        </w:trPr>
        <w:tc>
          <w:tcPr>
            <w:tcW w:w="3402" w:type="dxa"/>
            <w:gridSpan w:val="2"/>
            <w:shd w:val="clear" w:color="auto" w:fill="auto"/>
            <w:vAlign w:val="center"/>
            <w:hideMark/>
          </w:tcPr>
          <w:p w14:paraId="1DA4FF65" w14:textId="1A1EFD5C" w:rsidR="00975558" w:rsidRPr="005936E8" w:rsidRDefault="00975558" w:rsidP="00975558">
            <w:pPr>
              <w:spacing w:before="0" w:after="0" w:line="240" w:lineRule="auto"/>
              <w:jc w:val="left"/>
              <w:rPr>
                <w:rFonts w:eastAsia="Times New Roman" w:cstheme="minorHAnsi"/>
                <w:b/>
                <w:bCs/>
                <w:color w:val="FF0000"/>
                <w:lang w:eastAsia="pl-PL"/>
              </w:rPr>
            </w:pPr>
            <w:r w:rsidRPr="00975558">
              <w:rPr>
                <w:rFonts w:eastAsia="Times New Roman" w:cstheme="minorHAnsi"/>
                <w:b/>
                <w:bCs/>
                <w:lang w:eastAsia="pl-PL"/>
              </w:rPr>
              <w:t>SUMA </w:t>
            </w:r>
          </w:p>
        </w:tc>
        <w:tc>
          <w:tcPr>
            <w:tcW w:w="1843" w:type="dxa"/>
            <w:shd w:val="clear" w:color="auto" w:fill="auto"/>
            <w:vAlign w:val="center"/>
            <w:hideMark/>
          </w:tcPr>
          <w:p w14:paraId="5DE67858" w14:textId="515EB7BF" w:rsidR="00975558" w:rsidRPr="00975558" w:rsidRDefault="00975558" w:rsidP="00FF3379">
            <w:pPr>
              <w:spacing w:before="0" w:after="0" w:line="240" w:lineRule="auto"/>
              <w:jc w:val="right"/>
              <w:rPr>
                <w:rFonts w:eastAsia="Times New Roman" w:cstheme="minorHAnsi"/>
                <w:b/>
                <w:bCs/>
                <w:lang w:eastAsia="pl-PL"/>
              </w:rPr>
            </w:pPr>
            <w:r w:rsidRPr="00975558">
              <w:rPr>
                <w:rFonts w:eastAsia="Times New Roman" w:cstheme="minorHAnsi"/>
                <w:b/>
                <w:bCs/>
                <w:lang w:eastAsia="pl-PL"/>
              </w:rPr>
              <w:t>239,55 m²</w:t>
            </w:r>
          </w:p>
        </w:tc>
        <w:tc>
          <w:tcPr>
            <w:tcW w:w="3544" w:type="dxa"/>
            <w:gridSpan w:val="2"/>
            <w:shd w:val="clear" w:color="auto" w:fill="auto"/>
            <w:vAlign w:val="center"/>
            <w:hideMark/>
          </w:tcPr>
          <w:p w14:paraId="17DA0E23" w14:textId="77777777" w:rsidR="00975558" w:rsidRPr="005936E8" w:rsidRDefault="00975558" w:rsidP="00FF3379">
            <w:pPr>
              <w:spacing w:before="0" w:after="0" w:line="240" w:lineRule="auto"/>
              <w:jc w:val="right"/>
              <w:rPr>
                <w:rFonts w:eastAsia="Times New Roman" w:cstheme="minorHAnsi"/>
                <w:b/>
                <w:bCs/>
                <w:color w:val="FF0000"/>
                <w:lang w:eastAsia="pl-PL"/>
              </w:rPr>
            </w:pPr>
          </w:p>
        </w:tc>
      </w:tr>
    </w:tbl>
    <w:p w14:paraId="7B459068" w14:textId="77777777" w:rsidR="00975558" w:rsidRDefault="00975558" w:rsidP="00975558">
      <w:pPr>
        <w:pStyle w:val="Punktowanie"/>
        <w:numPr>
          <w:ilvl w:val="0"/>
          <w:numId w:val="0"/>
        </w:numPr>
      </w:pPr>
    </w:p>
    <w:p w14:paraId="294DBD83" w14:textId="58C4A499" w:rsidR="001832A2" w:rsidRPr="00C65D89" w:rsidRDefault="00052AFF" w:rsidP="00C65D89">
      <w:pPr>
        <w:pStyle w:val="Punktowanie"/>
      </w:pPr>
      <w:r w:rsidRPr="00C65D89">
        <w:t>w</w:t>
      </w:r>
      <w:r w:rsidR="001832A2" w:rsidRPr="00C65D89">
        <w:t xml:space="preserve">ysokość – </w:t>
      </w:r>
      <w:r w:rsidR="00642EF7">
        <w:t>7,00 m</w:t>
      </w:r>
    </w:p>
    <w:p w14:paraId="7C7A8151" w14:textId="04FD32C8" w:rsidR="001832A2" w:rsidRPr="00C65D89" w:rsidRDefault="001832A2" w:rsidP="00C65D89">
      <w:pPr>
        <w:pStyle w:val="Punktowanie"/>
      </w:pPr>
      <w:r w:rsidRPr="00C65D89">
        <w:t xml:space="preserve">długość – </w:t>
      </w:r>
      <w:r w:rsidR="00F9357F" w:rsidRPr="00C65D89">
        <w:t>43,20</w:t>
      </w:r>
      <w:r w:rsidRPr="00C65D89">
        <w:t xml:space="preserve"> m</w:t>
      </w:r>
    </w:p>
    <w:p w14:paraId="29D51723" w14:textId="780F990E" w:rsidR="00052AFF" w:rsidRPr="00C65D89" w:rsidRDefault="00052AFF" w:rsidP="00C65D89">
      <w:pPr>
        <w:pStyle w:val="Punktowanie"/>
      </w:pPr>
      <w:r w:rsidRPr="00C65D89">
        <w:t>liczb</w:t>
      </w:r>
      <w:r w:rsidR="001832A2" w:rsidRPr="00C65D89">
        <w:t>a kondygnacji – 1</w:t>
      </w:r>
    </w:p>
    <w:p w14:paraId="38CCC2CD" w14:textId="1C523B48" w:rsidR="004E1D74" w:rsidRPr="00C65D89" w:rsidRDefault="004E1D74" w:rsidP="00C65D89">
      <w:pPr>
        <w:pStyle w:val="Punktowanie"/>
      </w:pPr>
      <w:r w:rsidRPr="00C65D89">
        <w:t xml:space="preserve">budynek zaprojektowano jako niski (N), bez podpiwniczenia </w:t>
      </w:r>
      <w:r w:rsidR="00FF3379" w:rsidRPr="00C65D89">
        <w:t>o jednej kondygnacji nadziemnej</w:t>
      </w:r>
    </w:p>
    <w:p w14:paraId="0BB367B1" w14:textId="6F73D0EB" w:rsidR="005E0D8A" w:rsidRPr="00C65D89" w:rsidRDefault="005E0D8A" w:rsidP="00C65D89">
      <w:pPr>
        <w:pStyle w:val="Punktowanie"/>
      </w:pPr>
      <w:r w:rsidRPr="00C65D89">
        <w:t xml:space="preserve">kubatura brutto budynku – </w:t>
      </w:r>
      <w:r w:rsidR="00642EF7">
        <w:t>1100</w:t>
      </w:r>
      <w:r w:rsidRPr="00C65D89">
        <w:t xml:space="preserve"> m</w:t>
      </w:r>
      <w:r w:rsidRPr="00C65D89">
        <w:rPr>
          <w:vertAlign w:val="superscript"/>
        </w:rPr>
        <w:t>3</w:t>
      </w:r>
    </w:p>
    <w:p w14:paraId="4065D9AE" w14:textId="4922C5B3" w:rsidR="00115C39" w:rsidRPr="00642EF7" w:rsidRDefault="00115C39" w:rsidP="00C65D89">
      <w:pPr>
        <w:pStyle w:val="Punktowanie"/>
      </w:pPr>
      <w:r w:rsidRPr="00C65D89">
        <w:t xml:space="preserve">powierzchnia zabudowy – </w:t>
      </w:r>
      <w:r w:rsidR="00642EF7">
        <w:t>280,5</w:t>
      </w:r>
      <w:r w:rsidRPr="00C65D89">
        <w:t>m</w:t>
      </w:r>
      <w:r w:rsidRPr="00C65D89">
        <w:rPr>
          <w:vertAlign w:val="superscript"/>
        </w:rPr>
        <w:t>2</w:t>
      </w:r>
    </w:p>
    <w:p w14:paraId="56074775" w14:textId="4CF7A4CE" w:rsidR="00642EF7" w:rsidRDefault="00642EF7" w:rsidP="00C65D89">
      <w:pPr>
        <w:pStyle w:val="Punktowanie"/>
      </w:pPr>
      <w:r>
        <w:t>Ilość pracowników na zmianie -10</w:t>
      </w:r>
    </w:p>
    <w:p w14:paraId="238DEF26" w14:textId="40B26772" w:rsidR="00975558" w:rsidRDefault="00642EF7" w:rsidP="00975558">
      <w:pPr>
        <w:pStyle w:val="Punktowanie"/>
      </w:pPr>
      <w:r>
        <w:t xml:space="preserve">Ilość miejsc parkingowych </w:t>
      </w:r>
      <w:r w:rsidR="00975558">
        <w:t>–</w:t>
      </w:r>
      <w:r>
        <w:t xml:space="preserve"> 20</w:t>
      </w:r>
    </w:p>
    <w:p w14:paraId="5E61DD39" w14:textId="2D6EFBAF" w:rsidR="00975558" w:rsidRPr="0028383F" w:rsidRDefault="00975558" w:rsidP="00975558">
      <w:pPr>
        <w:pStyle w:val="Nagwek1"/>
        <w:rPr>
          <w:shd w:val="clear" w:color="auto" w:fill="FFFFFF"/>
        </w:rPr>
      </w:pPr>
      <w:bookmarkStart w:id="9" w:name="_Toc160098052"/>
      <w:r w:rsidRPr="00975558">
        <w:rPr>
          <w:shd w:val="clear" w:color="auto" w:fill="FFFFFF"/>
        </w:rPr>
        <w:t>Decyzje materiałowe</w:t>
      </w:r>
      <w:bookmarkEnd w:id="9"/>
    </w:p>
    <w:p w14:paraId="273944CE" w14:textId="77777777" w:rsidR="00975558" w:rsidRDefault="00975558" w:rsidP="00975558">
      <w:pPr>
        <w:pStyle w:val="Tekstpodstawowy"/>
        <w:rPr>
          <w:rFonts w:ascii="Calibri" w:hAnsi="Calibri"/>
          <w:sz w:val="22"/>
          <w:szCs w:val="22"/>
        </w:rPr>
      </w:pPr>
      <w:r>
        <w:rPr>
          <w:rFonts w:ascii="Calibri" w:hAnsi="Calibri"/>
          <w:sz w:val="22"/>
          <w:szCs w:val="22"/>
        </w:rPr>
        <w:t xml:space="preserve">Budynek został zaprojektowany </w:t>
      </w:r>
      <w:r w:rsidRPr="001B0FB2">
        <w:rPr>
          <w:rFonts w:ascii="Calibri" w:hAnsi="Calibri"/>
          <w:sz w:val="22"/>
          <w:szCs w:val="22"/>
        </w:rPr>
        <w:t>zgodn</w:t>
      </w:r>
      <w:r>
        <w:rPr>
          <w:rFonts w:ascii="Calibri" w:hAnsi="Calibri"/>
          <w:sz w:val="22"/>
          <w:szCs w:val="22"/>
        </w:rPr>
        <w:t>ie</w:t>
      </w:r>
      <w:r w:rsidRPr="001B0FB2">
        <w:rPr>
          <w:rFonts w:ascii="Calibri" w:hAnsi="Calibri"/>
          <w:sz w:val="22"/>
          <w:szCs w:val="22"/>
        </w:rPr>
        <w:t xml:space="preserve"> z obowiązując</w:t>
      </w:r>
      <w:r>
        <w:rPr>
          <w:rFonts w:ascii="Calibri" w:hAnsi="Calibri"/>
          <w:sz w:val="22"/>
          <w:szCs w:val="22"/>
        </w:rPr>
        <w:t>ymi</w:t>
      </w:r>
      <w:r w:rsidRPr="001B0FB2">
        <w:rPr>
          <w:rFonts w:ascii="Calibri" w:hAnsi="Calibri"/>
          <w:sz w:val="22"/>
          <w:szCs w:val="22"/>
        </w:rPr>
        <w:t xml:space="preserve"> standard</w:t>
      </w:r>
      <w:r>
        <w:rPr>
          <w:rFonts w:ascii="Calibri" w:hAnsi="Calibri"/>
          <w:sz w:val="22"/>
          <w:szCs w:val="22"/>
        </w:rPr>
        <w:t>ami</w:t>
      </w:r>
      <w:r w:rsidRPr="001B0FB2">
        <w:rPr>
          <w:rFonts w:ascii="Calibri" w:hAnsi="Calibri"/>
          <w:sz w:val="22"/>
          <w:szCs w:val="22"/>
        </w:rPr>
        <w:t xml:space="preserve"> firmy Burger King. Zastosowano odpowiednio: </w:t>
      </w:r>
    </w:p>
    <w:p w14:paraId="70537DFB" w14:textId="77777777" w:rsidR="00975558" w:rsidRPr="001B0FB2" w:rsidRDefault="00975558" w:rsidP="00975558">
      <w:pPr>
        <w:pStyle w:val="Tekstpodstawowy"/>
        <w:rPr>
          <w:rFonts w:ascii="Calibri" w:hAnsi="Calibri"/>
          <w:sz w:val="22"/>
          <w:szCs w:val="22"/>
        </w:rPr>
      </w:pPr>
    </w:p>
    <w:p w14:paraId="5B11542C" w14:textId="77777777" w:rsidR="00975558" w:rsidRPr="00C43CD2" w:rsidRDefault="00975558" w:rsidP="00975558">
      <w:pPr>
        <w:pStyle w:val="Tekstpodstawowy"/>
        <w:rPr>
          <w:rStyle w:val="Pogrubienie"/>
          <w:u w:val="single"/>
        </w:rPr>
      </w:pPr>
      <w:bookmarkStart w:id="10" w:name="_Hlk160102664"/>
      <w:r w:rsidRPr="00C43CD2">
        <w:rPr>
          <w:rStyle w:val="Pogrubienie"/>
          <w:u w:val="single"/>
        </w:rPr>
        <w:t>ELEWACJE:</w:t>
      </w:r>
    </w:p>
    <w:p w14:paraId="42D704CF" w14:textId="77777777" w:rsidR="00975558" w:rsidRDefault="00975558" w:rsidP="00975558">
      <w:pPr>
        <w:pStyle w:val="Tekstpodstawowy"/>
        <w:numPr>
          <w:ilvl w:val="0"/>
          <w:numId w:val="6"/>
        </w:numPr>
        <w:spacing w:before="120" w:after="120" w:line="240" w:lineRule="auto"/>
        <w:rPr>
          <w:rFonts w:ascii="Calibri" w:hAnsi="Calibri"/>
          <w:sz w:val="22"/>
          <w:szCs w:val="22"/>
        </w:rPr>
      </w:pPr>
      <w:r>
        <w:rPr>
          <w:rFonts w:ascii="Calibri" w:hAnsi="Calibri"/>
          <w:sz w:val="22"/>
          <w:szCs w:val="22"/>
        </w:rPr>
        <w:t>Tynk: akrylowy cienkowarstwowy, baranek 1-2mm, boniowany 2x2cm, kolor RAL 8016 , RAL 1019 oraz RAL 8024</w:t>
      </w:r>
    </w:p>
    <w:p w14:paraId="4DE05775" w14:textId="77777777" w:rsidR="00975558" w:rsidRDefault="00975558" w:rsidP="00975558">
      <w:pPr>
        <w:pStyle w:val="Tekstpodstawowy"/>
        <w:numPr>
          <w:ilvl w:val="0"/>
          <w:numId w:val="6"/>
        </w:numPr>
        <w:spacing w:before="120" w:after="120" w:line="240" w:lineRule="auto"/>
        <w:rPr>
          <w:rFonts w:ascii="Calibri" w:hAnsi="Calibri"/>
          <w:sz w:val="22"/>
          <w:szCs w:val="22"/>
        </w:rPr>
      </w:pPr>
      <w:r>
        <w:rPr>
          <w:rFonts w:ascii="Calibri" w:hAnsi="Calibri"/>
          <w:sz w:val="22"/>
          <w:szCs w:val="22"/>
        </w:rPr>
        <w:t xml:space="preserve">Wieże: Nichiha </w:t>
      </w:r>
    </w:p>
    <w:p w14:paraId="328810AD" w14:textId="77777777" w:rsidR="00975558" w:rsidRDefault="00975558" w:rsidP="00975558">
      <w:pPr>
        <w:pStyle w:val="Tekstpodstawowy"/>
        <w:numPr>
          <w:ilvl w:val="0"/>
          <w:numId w:val="6"/>
        </w:numPr>
        <w:spacing w:before="120" w:after="120" w:line="240" w:lineRule="auto"/>
        <w:rPr>
          <w:rFonts w:ascii="Calibri" w:hAnsi="Calibri"/>
          <w:sz w:val="22"/>
          <w:szCs w:val="22"/>
        </w:rPr>
      </w:pPr>
      <w:r>
        <w:rPr>
          <w:rFonts w:ascii="Calibri" w:hAnsi="Calibri"/>
          <w:sz w:val="22"/>
          <w:szCs w:val="22"/>
        </w:rPr>
        <w:t xml:space="preserve">Attyka: Blacha trapezowa TR20, kolor RAL 3020, obróbka blacharska kolor RAL 7021 </w:t>
      </w:r>
    </w:p>
    <w:p w14:paraId="28F48947" w14:textId="77777777" w:rsidR="00975558" w:rsidRDefault="00975558" w:rsidP="00975558">
      <w:pPr>
        <w:pStyle w:val="Tekstpodstawowy"/>
        <w:numPr>
          <w:ilvl w:val="0"/>
          <w:numId w:val="6"/>
        </w:numPr>
        <w:spacing w:before="120" w:after="120" w:line="240" w:lineRule="auto"/>
        <w:rPr>
          <w:rFonts w:ascii="Calibri" w:hAnsi="Calibri"/>
          <w:sz w:val="22"/>
          <w:szCs w:val="22"/>
        </w:rPr>
      </w:pPr>
      <w:r>
        <w:rPr>
          <w:rFonts w:ascii="Calibri" w:hAnsi="Calibri"/>
          <w:sz w:val="22"/>
          <w:szCs w:val="22"/>
        </w:rPr>
        <w:t>Ślusarka okienna i drzwiowa: profile RAL 7040 oraz RAL 8016 - drzwi na zaplecze (wyposażyć w zamek elektroniczny)</w:t>
      </w:r>
    </w:p>
    <w:p w14:paraId="484326C2" w14:textId="77777777" w:rsidR="00975558" w:rsidRDefault="00975558" w:rsidP="00975558">
      <w:pPr>
        <w:pStyle w:val="Tekstpodstawowy"/>
        <w:numPr>
          <w:ilvl w:val="0"/>
          <w:numId w:val="6"/>
        </w:numPr>
        <w:spacing w:before="120" w:after="120" w:line="240" w:lineRule="auto"/>
        <w:rPr>
          <w:rFonts w:ascii="Calibri" w:hAnsi="Calibri"/>
          <w:sz w:val="22"/>
          <w:szCs w:val="22"/>
        </w:rPr>
      </w:pPr>
      <w:r>
        <w:rPr>
          <w:rFonts w:ascii="Calibri" w:hAnsi="Calibri"/>
          <w:sz w:val="22"/>
          <w:szCs w:val="22"/>
        </w:rPr>
        <w:t>Zadaszenia: blacha malowana proszkowo oraz obróbki blacharskie, kolor RAL 3020. Podświetlenie wg projektu branżowego</w:t>
      </w:r>
    </w:p>
    <w:p w14:paraId="0EBE05C1" w14:textId="77777777" w:rsidR="000A76FE" w:rsidRPr="00F21B70" w:rsidRDefault="000A76FE" w:rsidP="000A76FE">
      <w:pPr>
        <w:pStyle w:val="Tekstpodstawowy"/>
        <w:numPr>
          <w:ilvl w:val="0"/>
          <w:numId w:val="6"/>
        </w:numPr>
        <w:spacing w:before="120" w:after="120" w:line="240" w:lineRule="auto"/>
        <w:rPr>
          <w:rFonts w:ascii="Calibri" w:hAnsi="Calibri"/>
          <w:b/>
          <w:bCs/>
          <w:u w:val="single"/>
        </w:rPr>
      </w:pPr>
      <w:r w:rsidRPr="00977E6F">
        <w:rPr>
          <w:rFonts w:ascii="Calibri" w:hAnsi="Calibri"/>
          <w:sz w:val="22"/>
          <w:szCs w:val="22"/>
        </w:rPr>
        <w:t xml:space="preserve">Oznakowanie: </w:t>
      </w:r>
      <w:r>
        <w:rPr>
          <w:rFonts w:ascii="Calibri" w:hAnsi="Calibri"/>
          <w:sz w:val="22"/>
          <w:szCs w:val="22"/>
        </w:rPr>
        <w:t>1 urządzenie reklamowe</w:t>
      </w:r>
      <w:r w:rsidRPr="00977E6F">
        <w:rPr>
          <w:rFonts w:ascii="Calibri" w:hAnsi="Calibri"/>
          <w:sz w:val="22"/>
          <w:szCs w:val="22"/>
        </w:rPr>
        <w:t xml:space="preserve"> </w:t>
      </w:r>
      <w:r>
        <w:rPr>
          <w:rFonts w:ascii="Calibri" w:hAnsi="Calibri"/>
          <w:sz w:val="22"/>
          <w:szCs w:val="22"/>
        </w:rPr>
        <w:t>podświetlane</w:t>
      </w:r>
    </w:p>
    <w:bookmarkEnd w:id="10"/>
    <w:p w14:paraId="1BDE8C0E" w14:textId="77777777" w:rsidR="00975558" w:rsidRDefault="00975558" w:rsidP="00975558">
      <w:pPr>
        <w:pStyle w:val="Tekstpodstawowy"/>
        <w:ind w:left="360"/>
        <w:rPr>
          <w:rFonts w:ascii="Calibri" w:hAnsi="Calibri"/>
          <w:sz w:val="22"/>
          <w:szCs w:val="22"/>
        </w:rPr>
      </w:pPr>
      <w:r>
        <w:rPr>
          <w:rFonts w:ascii="Calibri" w:hAnsi="Calibri"/>
          <w:sz w:val="22"/>
          <w:szCs w:val="22"/>
        </w:rPr>
        <w:t xml:space="preserve">Zgodnie z rys. </w:t>
      </w:r>
    </w:p>
    <w:p w14:paraId="475231EC" w14:textId="14A70589" w:rsidR="00975558" w:rsidRPr="00975558" w:rsidRDefault="00975558" w:rsidP="00975558">
      <w:pPr>
        <w:pStyle w:val="Tekstpodstawowy"/>
        <w:ind w:left="360"/>
        <w:rPr>
          <w:rFonts w:ascii="Calibri" w:hAnsi="Calibri"/>
          <w:b/>
          <w:bCs/>
          <w:u w:val="single"/>
        </w:rPr>
      </w:pPr>
      <w:r w:rsidRPr="00975558">
        <w:rPr>
          <w:rFonts w:ascii="Calibri" w:hAnsi="Calibri"/>
          <w:b/>
          <w:bCs/>
          <w:sz w:val="22"/>
          <w:szCs w:val="22"/>
        </w:rPr>
        <w:t>II-24_30</w:t>
      </w:r>
      <w:r>
        <w:rPr>
          <w:rFonts w:ascii="Calibri" w:hAnsi="Calibri"/>
          <w:b/>
          <w:bCs/>
          <w:sz w:val="22"/>
          <w:szCs w:val="22"/>
        </w:rPr>
        <w:t>1</w:t>
      </w:r>
      <w:r w:rsidRPr="00975558">
        <w:rPr>
          <w:rFonts w:ascii="Calibri" w:hAnsi="Calibri"/>
          <w:b/>
          <w:bCs/>
          <w:sz w:val="22"/>
          <w:szCs w:val="22"/>
        </w:rPr>
        <w:t>_A_Elewacje</w:t>
      </w:r>
    </w:p>
    <w:p w14:paraId="25396DE2" w14:textId="668C111D" w:rsidR="00975558" w:rsidRPr="00975558" w:rsidRDefault="00975558" w:rsidP="00975558">
      <w:pPr>
        <w:pStyle w:val="Tekstpodstawowy"/>
        <w:ind w:left="360"/>
        <w:rPr>
          <w:rFonts w:ascii="Calibri" w:hAnsi="Calibri"/>
          <w:b/>
          <w:bCs/>
          <w:u w:val="single"/>
        </w:rPr>
      </w:pPr>
      <w:r w:rsidRPr="00975558">
        <w:rPr>
          <w:rFonts w:ascii="Calibri" w:hAnsi="Calibri"/>
          <w:b/>
          <w:bCs/>
          <w:sz w:val="22"/>
          <w:szCs w:val="22"/>
        </w:rPr>
        <w:t>II-24_302_A_Elewacje</w:t>
      </w:r>
    </w:p>
    <w:p w14:paraId="3DA38BD1" w14:textId="19752FF4" w:rsidR="00052AFF" w:rsidRPr="00391316" w:rsidRDefault="00052AFF" w:rsidP="00052AFF">
      <w:pPr>
        <w:pStyle w:val="Nagwek1"/>
        <w:rPr>
          <w:shd w:val="clear" w:color="auto" w:fill="FFFFFF"/>
        </w:rPr>
      </w:pPr>
      <w:bookmarkStart w:id="11" w:name="_Toc160098053"/>
      <w:r w:rsidRPr="00391316">
        <w:rPr>
          <w:shd w:val="clear" w:color="auto" w:fill="FFFFFF"/>
        </w:rPr>
        <w:t>Opis zapewnienia niezbędnych warunków do korzystania z obiekt</w:t>
      </w:r>
      <w:r w:rsidR="009853A9" w:rsidRPr="00391316">
        <w:rPr>
          <w:shd w:val="clear" w:color="auto" w:fill="FFFFFF"/>
        </w:rPr>
        <w:t>u</w:t>
      </w:r>
      <w:r w:rsidRPr="00391316">
        <w:rPr>
          <w:shd w:val="clear" w:color="auto" w:fill="FFFFFF"/>
        </w:rPr>
        <w:t xml:space="preserve"> użyteczności publicznej przez osoby niepełnosprawne</w:t>
      </w:r>
      <w:bookmarkEnd w:id="11"/>
    </w:p>
    <w:p w14:paraId="01D8053B" w14:textId="67135FCA" w:rsidR="00947BC1" w:rsidRDefault="004E1D74" w:rsidP="009C4700">
      <w:r w:rsidRPr="00391316">
        <w:t>Do projektowanego budynku zapewniono swobodny dostęp dla osób niepełnosprawnych.</w:t>
      </w:r>
      <w:r w:rsidR="009853A9" w:rsidRPr="00391316">
        <w:t xml:space="preserve"> Położenie drzwi wejściowych do budynku oraz kształt i wymiary pomieszczeń wejściowych umożliwiają dogodne warunki ruchu osobom niepełnosprawnym. </w:t>
      </w:r>
      <w:r w:rsidR="006F107E">
        <w:t>S</w:t>
      </w:r>
      <w:r w:rsidRPr="00391316">
        <w:t xml:space="preserve">trefy toalet ogólnych są dostępne z poziomu </w:t>
      </w:r>
      <w:r w:rsidR="006F107E">
        <w:t>zera budynku</w:t>
      </w:r>
      <w:r w:rsidRPr="00391316">
        <w:t xml:space="preserve"> bez żadnych barier architektonicznych.</w:t>
      </w:r>
      <w:r w:rsidR="009853A9" w:rsidRPr="00391316">
        <w:t xml:space="preserve"> Maksymalna wysokość progu będzie wynosiła 2 cm.</w:t>
      </w:r>
      <w:r w:rsidRPr="00391316">
        <w:t xml:space="preserve"> </w:t>
      </w:r>
      <w:r w:rsidR="009853A9" w:rsidRPr="00391316">
        <w:t>W strefie toalet znajduje się jedna przystosowana do korzystania przez osoby niepełnosprawne również te poruszające się na wózkach.</w:t>
      </w:r>
    </w:p>
    <w:p w14:paraId="5CECA376" w14:textId="77777777" w:rsidR="00975558" w:rsidRDefault="00975558" w:rsidP="009C4700"/>
    <w:p w14:paraId="228D70F8" w14:textId="77777777" w:rsidR="0028383F" w:rsidRPr="009C4700" w:rsidRDefault="0028383F" w:rsidP="009C4700"/>
    <w:p w14:paraId="3C9E8070" w14:textId="0FD06A29" w:rsidR="009C4700" w:rsidRPr="009C4700" w:rsidRDefault="009C4700" w:rsidP="009C4700">
      <w:pPr>
        <w:pStyle w:val="Nagwek1"/>
        <w:rPr>
          <w:shd w:val="clear" w:color="auto" w:fill="FFFFFF"/>
        </w:rPr>
      </w:pPr>
      <w:bookmarkStart w:id="12" w:name="_Toc131414211"/>
      <w:bookmarkStart w:id="13" w:name="_Toc160098054"/>
      <w:bookmarkStart w:id="14" w:name="_Toc382416187"/>
      <w:r w:rsidRPr="009C4700">
        <w:rPr>
          <w:shd w:val="clear" w:color="auto" w:fill="FFFFFF"/>
        </w:rPr>
        <w:lastRenderedPageBreak/>
        <w:t>R</w:t>
      </w:r>
      <w:bookmarkEnd w:id="12"/>
      <w:r w:rsidR="00975558">
        <w:rPr>
          <w:shd w:val="clear" w:color="auto" w:fill="FFFFFF"/>
        </w:rPr>
        <w:t>ozwiązania konstrukcyjne</w:t>
      </w:r>
      <w:bookmarkEnd w:id="13"/>
    </w:p>
    <w:p w14:paraId="27B22959" w14:textId="77777777" w:rsidR="009C4700" w:rsidRPr="00F30F81" w:rsidRDefault="009C4700" w:rsidP="009C4700">
      <w:pPr>
        <w:rPr>
          <w:b/>
          <w:bCs/>
        </w:rPr>
      </w:pPr>
      <w:r w:rsidRPr="00F30F81">
        <w:rPr>
          <w:b/>
          <w:bCs/>
        </w:rPr>
        <w:t xml:space="preserve">Zgodnie z rysunkami </w:t>
      </w:r>
      <w:r>
        <w:rPr>
          <w:b/>
          <w:bCs/>
        </w:rPr>
        <w:t xml:space="preserve">i opisem </w:t>
      </w:r>
      <w:r w:rsidRPr="00F30F81">
        <w:rPr>
          <w:b/>
          <w:bCs/>
        </w:rPr>
        <w:t>konstrukcji</w:t>
      </w:r>
    </w:p>
    <w:p w14:paraId="78E8FAF1" w14:textId="717E95B5" w:rsidR="009C4700" w:rsidRDefault="009C4700" w:rsidP="009C4700">
      <w:pPr>
        <w:pStyle w:val="Nagwek1"/>
      </w:pPr>
      <w:bookmarkStart w:id="15" w:name="_Toc131414212"/>
      <w:bookmarkStart w:id="16" w:name="_Toc160098055"/>
      <w:r w:rsidRPr="0091309C">
        <w:t>R</w:t>
      </w:r>
      <w:bookmarkEnd w:id="14"/>
      <w:bookmarkEnd w:id="15"/>
      <w:r w:rsidR="00975558">
        <w:t>ozwiązania instalacyjne</w:t>
      </w:r>
      <w:bookmarkEnd w:id="16"/>
    </w:p>
    <w:p w14:paraId="1CEFF7EC" w14:textId="77777777" w:rsidR="009C4700" w:rsidRPr="00F30F81" w:rsidRDefault="009C4700" w:rsidP="009C4700">
      <w:pPr>
        <w:rPr>
          <w:b/>
          <w:bCs/>
        </w:rPr>
      </w:pPr>
      <w:r w:rsidRPr="00F30F81">
        <w:rPr>
          <w:b/>
          <w:bCs/>
        </w:rPr>
        <w:t xml:space="preserve">Zgodnie z rysunkami </w:t>
      </w:r>
      <w:r>
        <w:rPr>
          <w:b/>
          <w:bCs/>
        </w:rPr>
        <w:t>i opisem instalacji sanitarnych</w:t>
      </w:r>
    </w:p>
    <w:p w14:paraId="3D06E2B0" w14:textId="20EA2297" w:rsidR="009C4700" w:rsidRDefault="009C4700" w:rsidP="009C4700">
      <w:pPr>
        <w:pStyle w:val="Nagwek1"/>
      </w:pPr>
      <w:bookmarkStart w:id="17" w:name="_Toc131414213"/>
      <w:bookmarkStart w:id="18" w:name="_Toc160098056"/>
      <w:bookmarkStart w:id="19" w:name="_Toc384733991"/>
      <w:bookmarkStart w:id="20" w:name="_Toc417050662"/>
      <w:bookmarkStart w:id="21" w:name="_Toc417139318"/>
      <w:r>
        <w:t>I</w:t>
      </w:r>
      <w:bookmarkEnd w:id="17"/>
      <w:r w:rsidR="00975558">
        <w:t>nstalacje elektryczne</w:t>
      </w:r>
      <w:bookmarkEnd w:id="18"/>
    </w:p>
    <w:p w14:paraId="4C335E7E" w14:textId="77777777" w:rsidR="009C4700" w:rsidRPr="00F30F81" w:rsidRDefault="009C4700" w:rsidP="009C4700">
      <w:pPr>
        <w:rPr>
          <w:b/>
          <w:bCs/>
        </w:rPr>
      </w:pPr>
      <w:r w:rsidRPr="00F30F81">
        <w:rPr>
          <w:b/>
          <w:bCs/>
        </w:rPr>
        <w:t xml:space="preserve">Zgodnie z rysunkami </w:t>
      </w:r>
      <w:r>
        <w:rPr>
          <w:b/>
          <w:bCs/>
        </w:rPr>
        <w:t>i opisem instalacji elektrycznych</w:t>
      </w:r>
    </w:p>
    <w:p w14:paraId="69BCD878" w14:textId="1CE6572D" w:rsidR="009C4700" w:rsidRDefault="009C4700" w:rsidP="009C4700">
      <w:pPr>
        <w:pStyle w:val="Nagwek1"/>
      </w:pPr>
      <w:bookmarkStart w:id="22" w:name="_Toc131414214"/>
      <w:bookmarkStart w:id="23" w:name="_Toc160098057"/>
      <w:bookmarkEnd w:id="19"/>
      <w:bookmarkEnd w:id="20"/>
      <w:bookmarkEnd w:id="21"/>
      <w:r w:rsidRPr="005C6561">
        <w:t>A</w:t>
      </w:r>
      <w:bookmarkEnd w:id="22"/>
      <w:r w:rsidR="00975558">
        <w:t>utomatyka</w:t>
      </w:r>
      <w:bookmarkEnd w:id="23"/>
    </w:p>
    <w:p w14:paraId="4A169FAF" w14:textId="65C8224F" w:rsidR="009C4700" w:rsidRPr="00F30F81" w:rsidRDefault="009C4700" w:rsidP="009C4700">
      <w:pPr>
        <w:rPr>
          <w:b/>
          <w:bCs/>
        </w:rPr>
      </w:pPr>
      <w:r w:rsidRPr="00F30F81">
        <w:rPr>
          <w:b/>
          <w:bCs/>
        </w:rPr>
        <w:t xml:space="preserve">Zgodnie z rysunkami </w:t>
      </w:r>
      <w:r>
        <w:rPr>
          <w:b/>
          <w:bCs/>
        </w:rPr>
        <w:t>i opisem automatyki</w:t>
      </w:r>
    </w:p>
    <w:p w14:paraId="1ECFCF3E" w14:textId="2EBD1AD7" w:rsidR="004370BF" w:rsidRDefault="00AB53B7" w:rsidP="004370BF">
      <w:pPr>
        <w:pStyle w:val="Nagwek1"/>
        <w:rPr>
          <w:shd w:val="clear" w:color="auto" w:fill="FFFFFF"/>
        </w:rPr>
      </w:pPr>
      <w:bookmarkStart w:id="24" w:name="_Toc160098058"/>
      <w:r>
        <w:rPr>
          <w:shd w:val="clear" w:color="auto" w:fill="FFFFFF"/>
        </w:rPr>
        <w:t>D</w:t>
      </w:r>
      <w:r w:rsidR="004370BF" w:rsidRPr="00E5747D">
        <w:rPr>
          <w:shd w:val="clear" w:color="auto" w:fill="FFFFFF"/>
        </w:rPr>
        <w:t>ane dotyczące warunków ochrony przeciwpożarowej</w:t>
      </w:r>
      <w:bookmarkEnd w:id="24"/>
    </w:p>
    <w:p w14:paraId="20C336C7" w14:textId="5A890460" w:rsidR="00AB53B7" w:rsidRPr="00AB53B7" w:rsidRDefault="00110D58" w:rsidP="00110D58">
      <w:pPr>
        <w:pStyle w:val="Nagwek2"/>
      </w:pPr>
      <w:bookmarkStart w:id="25" w:name="_Toc160098059"/>
      <w:r>
        <w:t>Informacje o obiekcie</w:t>
      </w:r>
      <w:bookmarkEnd w:id="25"/>
    </w:p>
    <w:p w14:paraId="20E2900E" w14:textId="11457E45" w:rsidR="00AB53B7" w:rsidRDefault="00661AAB" w:rsidP="00661AAB">
      <w:pPr>
        <w:pStyle w:val="Akapitzlist"/>
        <w:numPr>
          <w:ilvl w:val="0"/>
          <w:numId w:val="21"/>
        </w:numPr>
      </w:pPr>
      <w:r>
        <w:t>B</w:t>
      </w:r>
      <w:r w:rsidR="00287134" w:rsidRPr="0020278E">
        <w:t>udynek usługowy gastronomiczny, parterowy, niepodpiwniczony. Wysokość do górnej krawędzi attyki 5.92 m, a do górnej krawędzi podpory zewn. i osłony urządzeń wentylacyjnych 7.02 m. Pow. zabudowy 282.25 m2</w:t>
      </w:r>
      <w:r w:rsidR="00110D58">
        <w:rPr>
          <w:lang w:eastAsia="x-none"/>
        </w:rPr>
        <w:t>.</w:t>
      </w:r>
    </w:p>
    <w:p w14:paraId="3C5D3505" w14:textId="4C996A97" w:rsidR="00110D58" w:rsidRDefault="00287134" w:rsidP="00661AAB">
      <w:pPr>
        <w:pStyle w:val="Akapitzlist"/>
        <w:numPr>
          <w:ilvl w:val="0"/>
          <w:numId w:val="21"/>
        </w:numPr>
        <w:rPr>
          <w:lang w:eastAsia="x-none"/>
        </w:rPr>
      </w:pPr>
      <w:r>
        <w:t>Wnętrze budynku jest jedną strefą pożarową o pow. wewnętrznej 251.15 m</w:t>
      </w:r>
      <w:r w:rsidR="00AC6FAF" w:rsidRPr="00AC6FAF">
        <w:rPr>
          <w:lang w:eastAsia="x-none"/>
        </w:rPr>
        <w:t>²</w:t>
      </w:r>
    </w:p>
    <w:p w14:paraId="7F8C3B51" w14:textId="147A91BE" w:rsidR="00110D58" w:rsidRDefault="00110D58" w:rsidP="00661AAB">
      <w:pPr>
        <w:pStyle w:val="Akapitzlist"/>
        <w:numPr>
          <w:ilvl w:val="0"/>
          <w:numId w:val="21"/>
        </w:numPr>
        <w:rPr>
          <w:lang w:eastAsia="x-none"/>
        </w:rPr>
      </w:pPr>
      <w:r>
        <w:rPr>
          <w:lang w:eastAsia="x-none"/>
        </w:rPr>
        <w:t>Liczba kondygnacji podziemnych – 0</w:t>
      </w:r>
    </w:p>
    <w:p w14:paraId="183E8EDA" w14:textId="602B6FFC" w:rsidR="00110D58" w:rsidRDefault="00110D58" w:rsidP="00661AAB">
      <w:pPr>
        <w:pStyle w:val="Akapitzlist"/>
        <w:numPr>
          <w:ilvl w:val="0"/>
          <w:numId w:val="21"/>
        </w:numPr>
        <w:rPr>
          <w:lang w:eastAsia="x-none"/>
        </w:rPr>
      </w:pPr>
      <w:r>
        <w:rPr>
          <w:lang w:eastAsia="x-none"/>
        </w:rPr>
        <w:t>Liczba kondygnacji nadziemnych – 1</w:t>
      </w:r>
    </w:p>
    <w:p w14:paraId="2BCFDBAE" w14:textId="777CDCBD" w:rsidR="00110D58" w:rsidRDefault="00110D58" w:rsidP="00661AAB">
      <w:pPr>
        <w:pStyle w:val="Akapitzlist"/>
        <w:numPr>
          <w:ilvl w:val="0"/>
          <w:numId w:val="21"/>
        </w:numPr>
        <w:rPr>
          <w:lang w:eastAsia="x-none"/>
        </w:rPr>
      </w:pPr>
      <w:r>
        <w:rPr>
          <w:lang w:eastAsia="x-none"/>
        </w:rPr>
        <w:t>Budynek niski</w:t>
      </w:r>
      <w:r w:rsidR="00661AAB">
        <w:rPr>
          <w:lang w:eastAsia="x-none"/>
        </w:rPr>
        <w:t xml:space="preserve"> N</w:t>
      </w:r>
    </w:p>
    <w:p w14:paraId="50931DBC" w14:textId="7E74420B" w:rsidR="00C6182D" w:rsidRPr="00287134" w:rsidRDefault="00C6182D" w:rsidP="00661AAB">
      <w:pPr>
        <w:pStyle w:val="Akapitzlist"/>
        <w:numPr>
          <w:ilvl w:val="0"/>
          <w:numId w:val="21"/>
        </w:numPr>
        <w:rPr>
          <w:lang w:eastAsia="x-none"/>
        </w:rPr>
      </w:pPr>
      <w:r>
        <w:rPr>
          <w:lang w:eastAsia="x-none"/>
        </w:rPr>
        <w:t>K</w:t>
      </w:r>
      <w:r w:rsidRPr="00D54C6A">
        <w:rPr>
          <w:lang w:eastAsia="x-none"/>
        </w:rPr>
        <w:t>lasa odporności pożarowej</w:t>
      </w:r>
      <w:r>
        <w:rPr>
          <w:lang w:eastAsia="x-none"/>
        </w:rPr>
        <w:t xml:space="preserve"> –</w:t>
      </w:r>
      <w:r w:rsidR="00287134" w:rsidRPr="0020278E">
        <w:rPr>
          <w:lang w:eastAsia="x-none"/>
        </w:rPr>
        <w:t xml:space="preserve"> </w:t>
      </w:r>
      <w:r w:rsidR="00287134" w:rsidRPr="00287134">
        <w:rPr>
          <w:lang w:eastAsia="x-none"/>
        </w:rPr>
        <w:t>Budynek usługowy: ZLIII, budynek niski N, - klasa odporności pożarowej C, zmniejszona do</w:t>
      </w:r>
      <w:r w:rsidR="00661AAB">
        <w:rPr>
          <w:lang w:eastAsia="x-none"/>
        </w:rPr>
        <w:t xml:space="preserve"> klasy</w:t>
      </w:r>
      <w:r w:rsidR="00287134" w:rsidRPr="00287134">
        <w:rPr>
          <w:lang w:eastAsia="x-none"/>
        </w:rPr>
        <w:t xml:space="preserve"> „D” dla budynku niskiego jednokondygnacyjnego</w:t>
      </w:r>
      <w:r>
        <w:rPr>
          <w:lang w:eastAsia="x-none"/>
        </w:rPr>
        <w:t>.</w:t>
      </w:r>
    </w:p>
    <w:p w14:paraId="77A95F35" w14:textId="6BFA70A2" w:rsidR="00110D58" w:rsidRDefault="00110D58" w:rsidP="00110D58">
      <w:pPr>
        <w:pStyle w:val="Nagwek2"/>
      </w:pPr>
      <w:bookmarkStart w:id="26" w:name="_Toc160098060"/>
      <w:r w:rsidRPr="00110D58">
        <w:t>Informacje o kategorii zagrożenia ludzi oraz przewidywanej liczbie osób na każdej kondygnacji i w pomieszczeniach</w:t>
      </w:r>
      <w:bookmarkEnd w:id="26"/>
    </w:p>
    <w:p w14:paraId="0CA28A65" w14:textId="5427D0EC" w:rsidR="00587DD6" w:rsidRPr="00E04E37" w:rsidRDefault="00587DD6" w:rsidP="00587DD6">
      <w:pPr>
        <w:autoSpaceDE w:val="0"/>
        <w:autoSpaceDN w:val="0"/>
        <w:adjustRightInd w:val="0"/>
        <w:rPr>
          <w:rFonts w:eastAsia="Calibri" w:cs="Arial"/>
        </w:rPr>
      </w:pPr>
      <w:r w:rsidRPr="00E04E37">
        <w:rPr>
          <w:rFonts w:eastAsia="Calibri" w:cs="Arial"/>
        </w:rPr>
        <w:t>Projektowany budynek klasyfikuje się do kategorii zagrożenia ludzi ZL I</w:t>
      </w:r>
      <w:r w:rsidR="00287134">
        <w:rPr>
          <w:rFonts w:eastAsia="Calibri" w:cs="Arial"/>
        </w:rPr>
        <w:t>II z salą konsumpcyjną do jednoczesnego przebywania 46 osób</w:t>
      </w:r>
      <w:r w:rsidRPr="00E04E37">
        <w:rPr>
          <w:rFonts w:eastAsia="Calibri" w:cs="Arial"/>
        </w:rPr>
        <w:t>.</w:t>
      </w:r>
      <w:r>
        <w:rPr>
          <w:rFonts w:eastAsia="Calibri" w:cs="Arial"/>
        </w:rPr>
        <w:t xml:space="preserve"> </w:t>
      </w:r>
    </w:p>
    <w:p w14:paraId="1090EDF5" w14:textId="6CFADED6" w:rsidR="00647A8F" w:rsidRDefault="00647A8F" w:rsidP="00647A8F">
      <w:pPr>
        <w:pStyle w:val="Nagwek2"/>
      </w:pPr>
      <w:bookmarkStart w:id="27" w:name="_Toc160098061"/>
      <w:r w:rsidRPr="00647A8F">
        <w:t>Przewidywana gęstość obciążenia ogniowego</w:t>
      </w:r>
      <w:bookmarkEnd w:id="27"/>
    </w:p>
    <w:p w14:paraId="20946E7A" w14:textId="52305D7D" w:rsidR="00647A8F" w:rsidRPr="00D54C6A" w:rsidRDefault="00287134" w:rsidP="00287134">
      <w:r w:rsidRPr="000361FD">
        <w:t>Dla obiektów ZL nie ustala się gęstości obciążenia ogniowego. Gęstość obciążenie ogniowego w pom. technicznych poniżej 500mJ/m</w:t>
      </w:r>
      <w:r w:rsidRPr="00287134">
        <w:rPr>
          <w:vertAlign w:val="superscript"/>
        </w:rPr>
        <w:t>2</w:t>
      </w:r>
      <w:r w:rsidR="00647A8F">
        <w:t>.</w:t>
      </w:r>
    </w:p>
    <w:p w14:paraId="454B4F24" w14:textId="77777777" w:rsidR="00647A8F" w:rsidRPr="00D54C6A" w:rsidRDefault="00647A8F" w:rsidP="00647A8F">
      <w:pPr>
        <w:pStyle w:val="Nagwek2"/>
        <w:keepNext/>
        <w:tabs>
          <w:tab w:val="num" w:pos="284"/>
        </w:tabs>
        <w:spacing w:before="240" w:line="276" w:lineRule="auto"/>
        <w:ind w:left="567" w:hanging="567"/>
        <w:contextualSpacing w:val="0"/>
        <w:jc w:val="left"/>
      </w:pPr>
      <w:bookmarkStart w:id="28" w:name="_Toc72246227"/>
      <w:bookmarkStart w:id="29" w:name="_Toc160098062"/>
      <w:r w:rsidRPr="00D54C6A">
        <w:t>Ocena zagrożenia wybuchem pomieszczeń oraz przestrzeni zewnętrznych</w:t>
      </w:r>
      <w:bookmarkEnd w:id="28"/>
      <w:bookmarkEnd w:id="29"/>
    </w:p>
    <w:p w14:paraId="7527ED1E" w14:textId="74789083" w:rsidR="00647A8F" w:rsidRPr="00D54C6A" w:rsidRDefault="00287134" w:rsidP="00647A8F">
      <w:r w:rsidRPr="000361FD">
        <w:t>W budynku nie będą przechowywane materiały wybuchow</w:t>
      </w:r>
      <w:r>
        <w:t>e</w:t>
      </w:r>
      <w:r w:rsidRPr="000361FD">
        <w:t>, nie występują pom. zagrożone wybuchem</w:t>
      </w:r>
      <w:r w:rsidR="00647A8F">
        <w:t>.</w:t>
      </w:r>
    </w:p>
    <w:p w14:paraId="17C09E53" w14:textId="77777777" w:rsidR="00647A8F" w:rsidRPr="00D54C6A" w:rsidRDefault="00647A8F" w:rsidP="00647A8F">
      <w:pPr>
        <w:pStyle w:val="Nagwek2"/>
        <w:keepNext/>
        <w:tabs>
          <w:tab w:val="num" w:pos="284"/>
        </w:tabs>
        <w:spacing w:before="240" w:line="276" w:lineRule="auto"/>
        <w:ind w:left="567" w:hanging="567"/>
        <w:contextualSpacing w:val="0"/>
        <w:jc w:val="left"/>
      </w:pPr>
      <w:bookmarkStart w:id="30" w:name="_Toc72246228"/>
      <w:bookmarkStart w:id="31" w:name="_Toc160098063"/>
      <w:r w:rsidRPr="00D54C6A">
        <w:t>Informacje o klasie odporności pożarowej oraz klasie odporności ogniowej i stopniu rozprzestrzeniania ognia elementów budowlanych</w:t>
      </w:r>
      <w:bookmarkEnd w:id="30"/>
      <w:bookmarkEnd w:id="31"/>
    </w:p>
    <w:p w14:paraId="53868488" w14:textId="77777777" w:rsidR="00647A8F" w:rsidRPr="00D54C6A" w:rsidRDefault="00647A8F" w:rsidP="00647A8F">
      <w:r w:rsidRPr="00D54C6A">
        <w:t>Wymagana klasa D odporności pożarowej.</w:t>
      </w:r>
    </w:p>
    <w:p w14:paraId="2EC165F5" w14:textId="7B681752" w:rsidR="00647A8F" w:rsidRPr="00D54C6A" w:rsidRDefault="00647A8F" w:rsidP="00647A8F">
      <w:r w:rsidRPr="00D54C6A">
        <w:lastRenderedPageBreak/>
        <w:t>Elementy budynku, odpowiednio do wymaganej klasy odporności pożarowej, powinny w zakresie klasy odporności ogniowej, poza elementami oddzieleń przeciwpożarowych, spełniać wymagania określone w poniższej tabeli:</w:t>
      </w:r>
    </w:p>
    <w:tbl>
      <w:tblPr>
        <w:tblW w:w="0" w:type="auto"/>
        <w:tblCellMar>
          <w:left w:w="10" w:type="dxa"/>
          <w:right w:w="10" w:type="dxa"/>
        </w:tblCellMar>
        <w:tblLook w:val="04A0" w:firstRow="1" w:lastRow="0" w:firstColumn="1" w:lastColumn="0" w:noHBand="0" w:noVBand="1"/>
      </w:tblPr>
      <w:tblGrid>
        <w:gridCol w:w="1580"/>
        <w:gridCol w:w="1275"/>
        <w:gridCol w:w="1468"/>
        <w:gridCol w:w="1016"/>
        <w:gridCol w:w="1155"/>
        <w:gridCol w:w="1458"/>
        <w:gridCol w:w="1110"/>
      </w:tblGrid>
      <w:tr w:rsidR="00647A8F" w:rsidRPr="00D54C6A" w14:paraId="61C837D7" w14:textId="77777777" w:rsidTr="009042F2">
        <w:trPr>
          <w:cantSplit/>
          <w:trHeight w:val="20"/>
        </w:trPr>
        <w:tc>
          <w:tcPr>
            <w:tcW w:w="1580" w:type="dxa"/>
            <w:vMerge w:val="restart"/>
            <w:tcBorders>
              <w:top w:val="single" w:sz="4" w:space="0" w:color="000000"/>
              <w:left w:val="single" w:sz="4" w:space="0" w:color="000000"/>
              <w:bottom w:val="single" w:sz="4" w:space="0" w:color="000000"/>
              <w:right w:val="nil"/>
            </w:tcBorders>
            <w:shd w:val="clear" w:color="auto" w:fill="D9D9D9"/>
            <w:tcMar>
              <w:top w:w="0" w:type="dxa"/>
              <w:left w:w="40" w:type="dxa"/>
              <w:bottom w:w="0" w:type="dxa"/>
              <w:right w:w="40" w:type="dxa"/>
            </w:tcMar>
            <w:vAlign w:val="center"/>
            <w:hideMark/>
          </w:tcPr>
          <w:p w14:paraId="4C713D0C" w14:textId="77777777" w:rsidR="00647A8F" w:rsidRPr="00D54C6A" w:rsidRDefault="00647A8F" w:rsidP="009042F2">
            <w:pPr>
              <w:pStyle w:val="Style23"/>
              <w:widowControl/>
              <w:snapToGrid w:val="0"/>
              <w:spacing w:line="240" w:lineRule="auto"/>
              <w:ind w:left="5"/>
              <w:rPr>
                <w:rStyle w:val="FontStyle72"/>
                <w:rFonts w:ascii="Lato" w:hAnsi="Lato"/>
                <w:b/>
                <w:sz w:val="16"/>
                <w:szCs w:val="16"/>
                <w:lang w:eastAsia="en-US"/>
              </w:rPr>
            </w:pPr>
            <w:r w:rsidRPr="00D54C6A">
              <w:rPr>
                <w:rStyle w:val="FontStyle72"/>
                <w:rFonts w:ascii="Lato" w:hAnsi="Lato"/>
                <w:b/>
                <w:sz w:val="16"/>
                <w:szCs w:val="16"/>
                <w:lang w:eastAsia="en-US"/>
              </w:rPr>
              <w:t xml:space="preserve">Klasa odporności </w:t>
            </w:r>
          </w:p>
          <w:p w14:paraId="2F3FD56B" w14:textId="77777777" w:rsidR="00647A8F" w:rsidRPr="00D54C6A" w:rsidRDefault="00647A8F" w:rsidP="009042F2">
            <w:pPr>
              <w:pStyle w:val="Style23"/>
              <w:widowControl/>
              <w:snapToGrid w:val="0"/>
              <w:spacing w:line="240" w:lineRule="auto"/>
              <w:ind w:left="5"/>
              <w:rPr>
                <w:rFonts w:ascii="Lato" w:hAnsi="Lato"/>
              </w:rPr>
            </w:pPr>
            <w:r w:rsidRPr="00D54C6A">
              <w:rPr>
                <w:rStyle w:val="FontStyle72"/>
                <w:rFonts w:ascii="Lato" w:hAnsi="Lato"/>
                <w:b/>
                <w:sz w:val="16"/>
                <w:szCs w:val="16"/>
                <w:lang w:eastAsia="en-US"/>
              </w:rPr>
              <w:t>pożarowej budynku</w:t>
            </w:r>
          </w:p>
        </w:tc>
        <w:tc>
          <w:tcPr>
            <w:tcW w:w="7482"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40" w:type="dxa"/>
              <w:bottom w:w="0" w:type="dxa"/>
              <w:right w:w="40" w:type="dxa"/>
            </w:tcMar>
            <w:vAlign w:val="center"/>
            <w:hideMark/>
          </w:tcPr>
          <w:p w14:paraId="3EEB3E77" w14:textId="77777777" w:rsidR="00647A8F" w:rsidRPr="00D54C6A" w:rsidRDefault="00647A8F" w:rsidP="009042F2">
            <w:pPr>
              <w:pStyle w:val="Style23"/>
              <w:widowControl/>
              <w:snapToGrid w:val="0"/>
              <w:spacing w:before="120" w:after="120" w:line="240" w:lineRule="auto"/>
              <w:ind w:left="5"/>
              <w:rPr>
                <w:rFonts w:ascii="Lato" w:hAnsi="Lato" w:cs="Times New Roman"/>
                <w:lang w:eastAsia="en-US"/>
              </w:rPr>
            </w:pPr>
            <w:r w:rsidRPr="00D54C6A">
              <w:rPr>
                <w:rStyle w:val="FontStyle72"/>
                <w:rFonts w:ascii="Lato" w:hAnsi="Lato"/>
                <w:b/>
                <w:sz w:val="16"/>
                <w:szCs w:val="16"/>
                <w:lang w:eastAsia="en-US"/>
              </w:rPr>
              <w:t>Klasa odporności ogniowej elementów budynku</w:t>
            </w:r>
            <w:r w:rsidRPr="00D54C6A">
              <w:rPr>
                <w:rStyle w:val="FontStyle72"/>
                <w:rFonts w:ascii="Lato" w:hAnsi="Lato"/>
                <w:b/>
                <w:sz w:val="16"/>
                <w:szCs w:val="16"/>
                <w:vertAlign w:val="superscript"/>
                <w:lang w:eastAsia="en-US"/>
              </w:rPr>
              <w:t>4)</w:t>
            </w:r>
          </w:p>
        </w:tc>
      </w:tr>
      <w:tr w:rsidR="009D5A46" w:rsidRPr="00D54C6A" w14:paraId="7893C131" w14:textId="77777777" w:rsidTr="009042F2">
        <w:trPr>
          <w:cantSplit/>
          <w:trHeight w:val="674"/>
        </w:trPr>
        <w:tc>
          <w:tcPr>
            <w:tcW w:w="0" w:type="auto"/>
            <w:vMerge/>
            <w:tcBorders>
              <w:top w:val="single" w:sz="4" w:space="0" w:color="000000"/>
              <w:left w:val="single" w:sz="4" w:space="0" w:color="000000"/>
              <w:bottom w:val="single" w:sz="4" w:space="0" w:color="000000"/>
              <w:right w:val="nil"/>
            </w:tcBorders>
            <w:vAlign w:val="center"/>
            <w:hideMark/>
          </w:tcPr>
          <w:p w14:paraId="5913206D" w14:textId="77777777" w:rsidR="00647A8F" w:rsidRPr="00D54C6A" w:rsidRDefault="00647A8F" w:rsidP="009042F2">
            <w:pPr>
              <w:spacing w:line="276" w:lineRule="auto"/>
              <w:rPr>
                <w:rFonts w:eastAsia="Times New Roman" w:cs="Calibri, 'Century Gothic'"/>
                <w:kern w:val="3"/>
                <w:szCs w:val="24"/>
              </w:rPr>
            </w:pPr>
          </w:p>
        </w:tc>
        <w:tc>
          <w:tcPr>
            <w:tcW w:w="0" w:type="auto"/>
            <w:tcBorders>
              <w:top w:val="single" w:sz="4" w:space="0" w:color="000000"/>
              <w:left w:val="single" w:sz="4" w:space="0" w:color="000000"/>
              <w:bottom w:val="single" w:sz="4" w:space="0" w:color="000000"/>
              <w:right w:val="nil"/>
            </w:tcBorders>
            <w:shd w:val="clear" w:color="auto" w:fill="D9D9D9"/>
            <w:tcMar>
              <w:top w:w="0" w:type="dxa"/>
              <w:left w:w="40" w:type="dxa"/>
              <w:bottom w:w="0" w:type="dxa"/>
              <w:right w:w="40" w:type="dxa"/>
            </w:tcMar>
            <w:vAlign w:val="center"/>
            <w:hideMark/>
          </w:tcPr>
          <w:p w14:paraId="4DCFCFF6" w14:textId="77777777" w:rsidR="00647A8F" w:rsidRPr="00D54C6A" w:rsidRDefault="00647A8F" w:rsidP="009042F2">
            <w:pPr>
              <w:pStyle w:val="Style23"/>
              <w:widowControl/>
              <w:snapToGrid w:val="0"/>
              <w:spacing w:before="120" w:line="240" w:lineRule="auto"/>
              <w:ind w:left="5"/>
              <w:rPr>
                <w:rStyle w:val="FontStyle72"/>
                <w:rFonts w:ascii="Lato" w:hAnsi="Lato"/>
                <w:b/>
                <w:sz w:val="16"/>
                <w:szCs w:val="16"/>
              </w:rPr>
            </w:pPr>
            <w:r w:rsidRPr="00D54C6A">
              <w:rPr>
                <w:rStyle w:val="FontStyle72"/>
                <w:rFonts w:ascii="Lato" w:hAnsi="Lato"/>
                <w:b/>
                <w:sz w:val="16"/>
                <w:szCs w:val="16"/>
                <w:lang w:eastAsia="en-US"/>
              </w:rPr>
              <w:t xml:space="preserve">główna </w:t>
            </w:r>
          </w:p>
          <w:p w14:paraId="3869EC74" w14:textId="77777777" w:rsidR="00647A8F" w:rsidRPr="00D54C6A" w:rsidRDefault="00647A8F" w:rsidP="009042F2">
            <w:pPr>
              <w:pStyle w:val="Style23"/>
              <w:widowControl/>
              <w:snapToGrid w:val="0"/>
              <w:spacing w:after="120" w:line="240" w:lineRule="auto"/>
              <w:ind w:left="5"/>
              <w:rPr>
                <w:rFonts w:ascii="Lato" w:hAnsi="Lato"/>
              </w:rPr>
            </w:pPr>
            <w:r w:rsidRPr="00D54C6A">
              <w:rPr>
                <w:rStyle w:val="FontStyle72"/>
                <w:rFonts w:ascii="Lato" w:hAnsi="Lato"/>
                <w:b/>
                <w:sz w:val="16"/>
                <w:szCs w:val="16"/>
                <w:lang w:eastAsia="en-US"/>
              </w:rPr>
              <w:t>konstrukcja nośna</w:t>
            </w:r>
          </w:p>
        </w:tc>
        <w:tc>
          <w:tcPr>
            <w:tcW w:w="1468" w:type="dxa"/>
            <w:tcBorders>
              <w:top w:val="single" w:sz="4" w:space="0" w:color="000000"/>
              <w:left w:val="single" w:sz="4" w:space="0" w:color="000000"/>
              <w:bottom w:val="single" w:sz="4" w:space="0" w:color="000000"/>
              <w:right w:val="nil"/>
            </w:tcBorders>
            <w:shd w:val="clear" w:color="auto" w:fill="D9D9D9"/>
            <w:tcMar>
              <w:top w:w="0" w:type="dxa"/>
              <w:left w:w="40" w:type="dxa"/>
              <w:bottom w:w="0" w:type="dxa"/>
              <w:right w:w="40" w:type="dxa"/>
            </w:tcMar>
            <w:vAlign w:val="center"/>
            <w:hideMark/>
          </w:tcPr>
          <w:p w14:paraId="52A1010C" w14:textId="77777777" w:rsidR="00647A8F" w:rsidRPr="00D54C6A" w:rsidRDefault="00647A8F" w:rsidP="009042F2">
            <w:pPr>
              <w:pStyle w:val="Style23"/>
              <w:widowControl/>
              <w:snapToGrid w:val="0"/>
              <w:spacing w:line="240" w:lineRule="auto"/>
              <w:ind w:left="10" w:right="5"/>
              <w:rPr>
                <w:rFonts w:ascii="Lato" w:hAnsi="Lato" w:cs="Times New Roman"/>
                <w:lang w:eastAsia="en-US"/>
              </w:rPr>
            </w:pPr>
            <w:r w:rsidRPr="00D54C6A">
              <w:rPr>
                <w:rStyle w:val="FontStyle72"/>
                <w:rFonts w:ascii="Lato" w:hAnsi="Lato"/>
                <w:b/>
                <w:sz w:val="16"/>
                <w:szCs w:val="16"/>
                <w:lang w:eastAsia="en-US"/>
              </w:rPr>
              <w:t>konstrukcja dachu</w:t>
            </w:r>
          </w:p>
        </w:tc>
        <w:tc>
          <w:tcPr>
            <w:tcW w:w="1016" w:type="dxa"/>
            <w:tcBorders>
              <w:top w:val="single" w:sz="4" w:space="0" w:color="000000"/>
              <w:left w:val="single" w:sz="4" w:space="0" w:color="000000"/>
              <w:bottom w:val="single" w:sz="4" w:space="0" w:color="000000"/>
              <w:right w:val="nil"/>
            </w:tcBorders>
            <w:shd w:val="clear" w:color="auto" w:fill="D9D9D9"/>
            <w:tcMar>
              <w:top w:w="0" w:type="dxa"/>
              <w:left w:w="40" w:type="dxa"/>
              <w:bottom w:w="0" w:type="dxa"/>
              <w:right w:w="40" w:type="dxa"/>
            </w:tcMar>
            <w:vAlign w:val="center"/>
            <w:hideMark/>
          </w:tcPr>
          <w:p w14:paraId="05B1FA36" w14:textId="77777777" w:rsidR="00647A8F" w:rsidRPr="00D54C6A" w:rsidRDefault="00647A8F" w:rsidP="009042F2">
            <w:pPr>
              <w:pStyle w:val="Style23"/>
              <w:widowControl/>
              <w:snapToGrid w:val="0"/>
              <w:spacing w:line="240" w:lineRule="auto"/>
              <w:rPr>
                <w:rFonts w:ascii="Lato" w:hAnsi="Lato" w:cs="Times New Roman"/>
                <w:lang w:eastAsia="en-US"/>
              </w:rPr>
            </w:pPr>
            <w:r w:rsidRPr="00D54C6A">
              <w:rPr>
                <w:rStyle w:val="FontStyle72"/>
                <w:rFonts w:ascii="Lato" w:hAnsi="Lato"/>
                <w:b/>
                <w:sz w:val="16"/>
                <w:szCs w:val="16"/>
                <w:lang w:eastAsia="en-US"/>
              </w:rPr>
              <w:t>strop</w:t>
            </w:r>
            <w:r w:rsidRPr="00D54C6A">
              <w:rPr>
                <w:rStyle w:val="FontStyle72"/>
                <w:rFonts w:ascii="Lato" w:hAnsi="Lato"/>
                <w:b/>
                <w:sz w:val="16"/>
                <w:szCs w:val="16"/>
                <w:vertAlign w:val="superscript"/>
                <w:lang w:eastAsia="en-US"/>
              </w:rPr>
              <w:t>1)</w:t>
            </w:r>
          </w:p>
        </w:tc>
        <w:tc>
          <w:tcPr>
            <w:tcW w:w="0" w:type="auto"/>
            <w:tcBorders>
              <w:top w:val="single" w:sz="4" w:space="0" w:color="000000"/>
              <w:left w:val="single" w:sz="4" w:space="0" w:color="000000"/>
              <w:bottom w:val="single" w:sz="4" w:space="0" w:color="000000"/>
              <w:right w:val="nil"/>
            </w:tcBorders>
            <w:shd w:val="clear" w:color="auto" w:fill="D9D9D9"/>
            <w:tcMar>
              <w:top w:w="0" w:type="dxa"/>
              <w:left w:w="40" w:type="dxa"/>
              <w:bottom w:w="0" w:type="dxa"/>
              <w:right w:w="40" w:type="dxa"/>
            </w:tcMar>
            <w:vAlign w:val="center"/>
            <w:hideMark/>
          </w:tcPr>
          <w:p w14:paraId="17D89CB9" w14:textId="77777777" w:rsidR="00647A8F" w:rsidRPr="00D54C6A" w:rsidRDefault="00647A8F" w:rsidP="009042F2">
            <w:pPr>
              <w:pStyle w:val="Style23"/>
              <w:widowControl/>
              <w:snapToGrid w:val="0"/>
              <w:spacing w:line="240" w:lineRule="auto"/>
              <w:rPr>
                <w:rStyle w:val="FontStyle72"/>
                <w:rFonts w:ascii="Lato" w:hAnsi="Lato"/>
                <w:b/>
                <w:sz w:val="16"/>
                <w:szCs w:val="16"/>
              </w:rPr>
            </w:pPr>
            <w:r w:rsidRPr="00D54C6A">
              <w:rPr>
                <w:rStyle w:val="FontStyle72"/>
                <w:rFonts w:ascii="Lato" w:hAnsi="Lato"/>
                <w:b/>
                <w:sz w:val="16"/>
                <w:szCs w:val="16"/>
                <w:lang w:eastAsia="en-US"/>
              </w:rPr>
              <w:t xml:space="preserve">ściana </w:t>
            </w:r>
          </w:p>
          <w:p w14:paraId="6C011409" w14:textId="77777777" w:rsidR="00647A8F" w:rsidRPr="00D54C6A" w:rsidRDefault="00647A8F" w:rsidP="009042F2">
            <w:pPr>
              <w:pStyle w:val="Style23"/>
              <w:widowControl/>
              <w:snapToGrid w:val="0"/>
              <w:spacing w:line="240" w:lineRule="auto"/>
              <w:rPr>
                <w:rFonts w:ascii="Lato" w:hAnsi="Lato"/>
              </w:rPr>
            </w:pPr>
            <w:r w:rsidRPr="00D54C6A">
              <w:rPr>
                <w:rStyle w:val="FontStyle72"/>
                <w:rFonts w:ascii="Lato" w:hAnsi="Lato"/>
                <w:b/>
                <w:sz w:val="16"/>
                <w:szCs w:val="16"/>
                <w:lang w:eastAsia="en-US"/>
              </w:rPr>
              <w:t>zewnętrzna</w:t>
            </w:r>
            <w:r w:rsidRPr="00D54C6A">
              <w:rPr>
                <w:rStyle w:val="FontStyle72"/>
                <w:rFonts w:ascii="Lato" w:hAnsi="Lato"/>
                <w:b/>
                <w:sz w:val="16"/>
                <w:szCs w:val="16"/>
                <w:vertAlign w:val="superscript"/>
                <w:lang w:eastAsia="en-US"/>
              </w:rPr>
              <w:t>1)</w:t>
            </w:r>
            <w:r w:rsidRPr="00D54C6A">
              <w:rPr>
                <w:rStyle w:val="FontStyle72"/>
                <w:rFonts w:ascii="Lato" w:hAnsi="Lato"/>
                <w:b/>
                <w:sz w:val="16"/>
                <w:szCs w:val="16"/>
                <w:lang w:eastAsia="en-US"/>
              </w:rPr>
              <w:t xml:space="preserve">, </w:t>
            </w:r>
            <w:r w:rsidRPr="00D54C6A">
              <w:rPr>
                <w:rStyle w:val="FontStyle72"/>
                <w:rFonts w:ascii="Lato" w:hAnsi="Lato"/>
                <w:b/>
                <w:sz w:val="16"/>
                <w:szCs w:val="16"/>
                <w:vertAlign w:val="superscript"/>
                <w:lang w:eastAsia="en-US"/>
              </w:rPr>
              <w:t>2)</w:t>
            </w:r>
            <w:r w:rsidRPr="00D54C6A">
              <w:rPr>
                <w:rStyle w:val="FontStyle72"/>
                <w:rFonts w:ascii="Lato" w:hAnsi="Lato"/>
                <w:b/>
                <w:sz w:val="16"/>
                <w:szCs w:val="16"/>
                <w:lang w:eastAsia="en-US"/>
              </w:rPr>
              <w:t>,</w:t>
            </w:r>
          </w:p>
        </w:tc>
        <w:tc>
          <w:tcPr>
            <w:tcW w:w="0" w:type="auto"/>
            <w:tcBorders>
              <w:top w:val="single" w:sz="4" w:space="0" w:color="000000"/>
              <w:left w:val="single" w:sz="4" w:space="0" w:color="000000"/>
              <w:bottom w:val="single" w:sz="4" w:space="0" w:color="000000"/>
              <w:right w:val="nil"/>
            </w:tcBorders>
            <w:shd w:val="clear" w:color="auto" w:fill="D9D9D9"/>
            <w:tcMar>
              <w:top w:w="0" w:type="dxa"/>
              <w:left w:w="40" w:type="dxa"/>
              <w:bottom w:w="0" w:type="dxa"/>
              <w:right w:w="40" w:type="dxa"/>
            </w:tcMar>
            <w:vAlign w:val="center"/>
            <w:hideMark/>
          </w:tcPr>
          <w:p w14:paraId="006A8B45" w14:textId="77777777" w:rsidR="00647A8F" w:rsidRPr="00D54C6A" w:rsidRDefault="00647A8F" w:rsidP="009042F2">
            <w:pPr>
              <w:pStyle w:val="Style23"/>
              <w:widowControl/>
              <w:snapToGrid w:val="0"/>
              <w:spacing w:line="240" w:lineRule="auto"/>
              <w:rPr>
                <w:rFonts w:ascii="Lato" w:hAnsi="Lato" w:cs="Times New Roman"/>
                <w:lang w:eastAsia="en-US"/>
              </w:rPr>
            </w:pPr>
            <w:r w:rsidRPr="00D54C6A">
              <w:rPr>
                <w:rStyle w:val="FontStyle72"/>
                <w:rFonts w:ascii="Lato" w:hAnsi="Lato"/>
                <w:b/>
                <w:sz w:val="16"/>
                <w:szCs w:val="16"/>
                <w:lang w:eastAsia="en-US"/>
              </w:rPr>
              <w:t>ściana wewnętrzna</w:t>
            </w:r>
            <w:r w:rsidRPr="00D54C6A">
              <w:rPr>
                <w:rStyle w:val="FontStyle72"/>
                <w:rFonts w:ascii="Lato" w:hAnsi="Lato"/>
                <w:b/>
                <w:sz w:val="16"/>
                <w:szCs w:val="16"/>
                <w:vertAlign w:val="superscript"/>
                <w:lang w:eastAsia="en-US"/>
              </w:rPr>
              <w:t>1)</w:t>
            </w:r>
            <w:r w:rsidRPr="00D54C6A">
              <w:rPr>
                <w:rStyle w:val="FontStyle72"/>
                <w:rFonts w:ascii="Lato" w:hAnsi="Lato"/>
                <w:b/>
                <w:sz w:val="16"/>
                <w:szCs w:val="16"/>
                <w:lang w:eastAsia="en-US"/>
              </w:rPr>
              <w:t>,</w:t>
            </w:r>
          </w:p>
        </w:tc>
        <w:tc>
          <w:tcPr>
            <w:tcW w:w="1110" w:type="dxa"/>
            <w:tcBorders>
              <w:top w:val="single" w:sz="4" w:space="0" w:color="000000"/>
              <w:left w:val="single" w:sz="4" w:space="0" w:color="000000"/>
              <w:bottom w:val="single" w:sz="4" w:space="0" w:color="000000"/>
              <w:right w:val="single" w:sz="4" w:space="0" w:color="000000"/>
            </w:tcBorders>
            <w:shd w:val="clear" w:color="auto" w:fill="D9D9D9"/>
            <w:tcMar>
              <w:top w:w="0" w:type="dxa"/>
              <w:left w:w="40" w:type="dxa"/>
              <w:bottom w:w="0" w:type="dxa"/>
              <w:right w:w="40" w:type="dxa"/>
            </w:tcMar>
            <w:vAlign w:val="center"/>
            <w:hideMark/>
          </w:tcPr>
          <w:p w14:paraId="126D7C0F" w14:textId="77777777" w:rsidR="00647A8F" w:rsidRPr="00D54C6A" w:rsidRDefault="00647A8F" w:rsidP="009042F2">
            <w:pPr>
              <w:pStyle w:val="Style23"/>
              <w:widowControl/>
              <w:snapToGrid w:val="0"/>
              <w:spacing w:line="240" w:lineRule="auto"/>
              <w:rPr>
                <w:rStyle w:val="FontStyle72"/>
                <w:rFonts w:ascii="Lato" w:hAnsi="Lato"/>
                <w:b/>
                <w:sz w:val="16"/>
                <w:szCs w:val="16"/>
              </w:rPr>
            </w:pPr>
            <w:proofErr w:type="spellStart"/>
            <w:r w:rsidRPr="00D54C6A">
              <w:rPr>
                <w:rStyle w:val="FontStyle72"/>
                <w:rFonts w:ascii="Lato" w:hAnsi="Lato"/>
                <w:b/>
                <w:sz w:val="16"/>
                <w:szCs w:val="16"/>
                <w:lang w:eastAsia="en-US"/>
              </w:rPr>
              <w:t>przekrycie</w:t>
            </w:r>
            <w:proofErr w:type="spellEnd"/>
            <w:r w:rsidRPr="00D54C6A">
              <w:rPr>
                <w:rStyle w:val="FontStyle72"/>
                <w:rFonts w:ascii="Lato" w:hAnsi="Lato"/>
                <w:b/>
                <w:sz w:val="16"/>
                <w:szCs w:val="16"/>
                <w:lang w:eastAsia="en-US"/>
              </w:rPr>
              <w:t xml:space="preserve"> </w:t>
            </w:r>
          </w:p>
          <w:p w14:paraId="0D3D0274" w14:textId="77777777" w:rsidR="00647A8F" w:rsidRPr="00D54C6A" w:rsidRDefault="00647A8F" w:rsidP="009042F2">
            <w:pPr>
              <w:pStyle w:val="Style23"/>
              <w:widowControl/>
              <w:snapToGrid w:val="0"/>
              <w:spacing w:line="240" w:lineRule="auto"/>
              <w:rPr>
                <w:rFonts w:ascii="Lato" w:hAnsi="Lato"/>
              </w:rPr>
            </w:pPr>
            <w:r w:rsidRPr="00D54C6A">
              <w:rPr>
                <w:rStyle w:val="FontStyle72"/>
                <w:rFonts w:ascii="Lato" w:hAnsi="Lato"/>
                <w:b/>
                <w:sz w:val="16"/>
                <w:szCs w:val="16"/>
                <w:lang w:eastAsia="en-US"/>
              </w:rPr>
              <w:t>dachu</w:t>
            </w:r>
            <w:r w:rsidRPr="00D54C6A">
              <w:rPr>
                <w:rStyle w:val="FontStyle72"/>
                <w:rFonts w:ascii="Lato" w:hAnsi="Lato"/>
                <w:b/>
                <w:sz w:val="16"/>
                <w:szCs w:val="16"/>
                <w:vertAlign w:val="superscript"/>
                <w:lang w:eastAsia="en-US"/>
              </w:rPr>
              <w:t>3)</w:t>
            </w:r>
            <w:r w:rsidRPr="00D54C6A">
              <w:rPr>
                <w:rStyle w:val="FontStyle72"/>
                <w:rFonts w:ascii="Lato" w:hAnsi="Lato"/>
                <w:b/>
                <w:sz w:val="16"/>
                <w:szCs w:val="16"/>
                <w:lang w:eastAsia="en-US"/>
              </w:rPr>
              <w:t>,</w:t>
            </w:r>
          </w:p>
        </w:tc>
      </w:tr>
      <w:tr w:rsidR="009D5A46" w:rsidRPr="00D54C6A" w14:paraId="39178AFD" w14:textId="77777777" w:rsidTr="009042F2">
        <w:trPr>
          <w:trHeight w:val="20"/>
        </w:trPr>
        <w:tc>
          <w:tcPr>
            <w:tcW w:w="1580" w:type="dxa"/>
            <w:tcBorders>
              <w:top w:val="single" w:sz="4" w:space="0" w:color="000000"/>
              <w:left w:val="single" w:sz="4" w:space="0" w:color="000000"/>
              <w:bottom w:val="single" w:sz="4" w:space="0" w:color="000000"/>
              <w:right w:val="nil"/>
            </w:tcBorders>
            <w:shd w:val="clear" w:color="auto" w:fill="D9D9D9"/>
            <w:tcMar>
              <w:top w:w="0" w:type="dxa"/>
              <w:left w:w="40" w:type="dxa"/>
              <w:bottom w:w="0" w:type="dxa"/>
              <w:right w:w="40" w:type="dxa"/>
            </w:tcMar>
            <w:vAlign w:val="center"/>
            <w:hideMark/>
          </w:tcPr>
          <w:p w14:paraId="57675AF7" w14:textId="77777777" w:rsidR="00647A8F" w:rsidRPr="00D54C6A" w:rsidRDefault="00647A8F" w:rsidP="009042F2">
            <w:pPr>
              <w:pStyle w:val="Style23"/>
              <w:widowControl/>
              <w:snapToGrid w:val="0"/>
              <w:spacing w:line="240" w:lineRule="auto"/>
              <w:ind w:left="5"/>
              <w:rPr>
                <w:rFonts w:ascii="Lato" w:hAnsi="Lato" w:cs="Times New Roman"/>
                <w:lang w:eastAsia="en-US"/>
              </w:rPr>
            </w:pPr>
            <w:r w:rsidRPr="00D54C6A">
              <w:rPr>
                <w:rStyle w:val="FontStyle72"/>
                <w:rFonts w:ascii="Lato" w:hAnsi="Lato"/>
                <w:b/>
                <w:sz w:val="16"/>
                <w:szCs w:val="16"/>
                <w:lang w:eastAsia="en-US"/>
              </w:rPr>
              <w:t>1</w:t>
            </w:r>
          </w:p>
        </w:tc>
        <w:tc>
          <w:tcPr>
            <w:tcW w:w="0" w:type="auto"/>
            <w:tcBorders>
              <w:top w:val="single" w:sz="4" w:space="0" w:color="000000"/>
              <w:left w:val="single" w:sz="4" w:space="0" w:color="000000"/>
              <w:bottom w:val="single" w:sz="4" w:space="0" w:color="000000"/>
              <w:right w:val="nil"/>
            </w:tcBorders>
            <w:shd w:val="clear" w:color="auto" w:fill="D9D9D9"/>
            <w:tcMar>
              <w:top w:w="0" w:type="dxa"/>
              <w:left w:w="40" w:type="dxa"/>
              <w:bottom w:w="0" w:type="dxa"/>
              <w:right w:w="40" w:type="dxa"/>
            </w:tcMar>
            <w:vAlign w:val="center"/>
            <w:hideMark/>
          </w:tcPr>
          <w:p w14:paraId="33199604" w14:textId="77777777" w:rsidR="00647A8F" w:rsidRPr="00D54C6A" w:rsidRDefault="00647A8F" w:rsidP="009042F2">
            <w:pPr>
              <w:pStyle w:val="Style23"/>
              <w:widowControl/>
              <w:snapToGrid w:val="0"/>
              <w:spacing w:line="240" w:lineRule="auto"/>
              <w:ind w:left="5"/>
              <w:rPr>
                <w:rFonts w:ascii="Lato" w:hAnsi="Lato" w:cs="Times New Roman"/>
                <w:lang w:eastAsia="en-US"/>
              </w:rPr>
            </w:pPr>
            <w:r w:rsidRPr="00D54C6A">
              <w:rPr>
                <w:rStyle w:val="FontStyle72"/>
                <w:rFonts w:ascii="Lato" w:hAnsi="Lato"/>
                <w:b/>
                <w:sz w:val="16"/>
                <w:szCs w:val="16"/>
                <w:lang w:eastAsia="en-US"/>
              </w:rPr>
              <w:t>2</w:t>
            </w:r>
          </w:p>
        </w:tc>
        <w:tc>
          <w:tcPr>
            <w:tcW w:w="1468" w:type="dxa"/>
            <w:tcBorders>
              <w:top w:val="single" w:sz="4" w:space="0" w:color="000000"/>
              <w:left w:val="single" w:sz="4" w:space="0" w:color="000000"/>
              <w:bottom w:val="single" w:sz="4" w:space="0" w:color="000000"/>
              <w:right w:val="nil"/>
            </w:tcBorders>
            <w:shd w:val="clear" w:color="auto" w:fill="D9D9D9"/>
            <w:tcMar>
              <w:top w:w="0" w:type="dxa"/>
              <w:left w:w="40" w:type="dxa"/>
              <w:bottom w:w="0" w:type="dxa"/>
              <w:right w:w="40" w:type="dxa"/>
            </w:tcMar>
            <w:vAlign w:val="center"/>
            <w:hideMark/>
          </w:tcPr>
          <w:p w14:paraId="779CDA96" w14:textId="77777777" w:rsidR="00647A8F" w:rsidRPr="00D54C6A" w:rsidRDefault="00647A8F" w:rsidP="009042F2">
            <w:pPr>
              <w:pStyle w:val="Style23"/>
              <w:widowControl/>
              <w:snapToGrid w:val="0"/>
              <w:spacing w:line="240" w:lineRule="auto"/>
              <w:ind w:left="5"/>
              <w:rPr>
                <w:rFonts w:ascii="Lato" w:hAnsi="Lato" w:cs="Times New Roman"/>
                <w:lang w:eastAsia="en-US"/>
              </w:rPr>
            </w:pPr>
            <w:r w:rsidRPr="00D54C6A">
              <w:rPr>
                <w:rStyle w:val="FontStyle72"/>
                <w:rFonts w:ascii="Lato" w:hAnsi="Lato"/>
                <w:b/>
                <w:sz w:val="16"/>
                <w:szCs w:val="16"/>
                <w:lang w:eastAsia="en-US"/>
              </w:rPr>
              <w:t>3</w:t>
            </w:r>
          </w:p>
        </w:tc>
        <w:tc>
          <w:tcPr>
            <w:tcW w:w="1016" w:type="dxa"/>
            <w:tcBorders>
              <w:top w:val="single" w:sz="4" w:space="0" w:color="000000"/>
              <w:left w:val="single" w:sz="4" w:space="0" w:color="000000"/>
              <w:bottom w:val="single" w:sz="4" w:space="0" w:color="000000"/>
              <w:right w:val="nil"/>
            </w:tcBorders>
            <w:shd w:val="clear" w:color="auto" w:fill="D9D9D9"/>
            <w:tcMar>
              <w:top w:w="0" w:type="dxa"/>
              <w:left w:w="40" w:type="dxa"/>
              <w:bottom w:w="0" w:type="dxa"/>
              <w:right w:w="40" w:type="dxa"/>
            </w:tcMar>
            <w:vAlign w:val="center"/>
            <w:hideMark/>
          </w:tcPr>
          <w:p w14:paraId="577AA31A" w14:textId="77777777" w:rsidR="00647A8F" w:rsidRPr="00D54C6A" w:rsidRDefault="00647A8F" w:rsidP="009042F2">
            <w:pPr>
              <w:pStyle w:val="Style23"/>
              <w:widowControl/>
              <w:snapToGrid w:val="0"/>
              <w:spacing w:line="240" w:lineRule="auto"/>
              <w:ind w:left="5"/>
              <w:rPr>
                <w:rFonts w:ascii="Lato" w:hAnsi="Lato" w:cs="Times New Roman"/>
                <w:lang w:eastAsia="en-US"/>
              </w:rPr>
            </w:pPr>
            <w:r w:rsidRPr="00D54C6A">
              <w:rPr>
                <w:rStyle w:val="FontStyle72"/>
                <w:rFonts w:ascii="Lato" w:hAnsi="Lato"/>
                <w:b/>
                <w:sz w:val="16"/>
                <w:szCs w:val="16"/>
                <w:lang w:eastAsia="en-US"/>
              </w:rPr>
              <w:t>4</w:t>
            </w:r>
          </w:p>
        </w:tc>
        <w:tc>
          <w:tcPr>
            <w:tcW w:w="0" w:type="auto"/>
            <w:tcBorders>
              <w:top w:val="single" w:sz="4" w:space="0" w:color="000000"/>
              <w:left w:val="single" w:sz="4" w:space="0" w:color="000000"/>
              <w:bottom w:val="single" w:sz="4" w:space="0" w:color="000000"/>
              <w:right w:val="nil"/>
            </w:tcBorders>
            <w:shd w:val="clear" w:color="auto" w:fill="D9D9D9"/>
            <w:tcMar>
              <w:top w:w="0" w:type="dxa"/>
              <w:left w:w="40" w:type="dxa"/>
              <w:bottom w:w="0" w:type="dxa"/>
              <w:right w:w="40" w:type="dxa"/>
            </w:tcMar>
            <w:vAlign w:val="center"/>
            <w:hideMark/>
          </w:tcPr>
          <w:p w14:paraId="16D00AF8" w14:textId="77777777" w:rsidR="00647A8F" w:rsidRPr="00D54C6A" w:rsidRDefault="00647A8F" w:rsidP="009042F2">
            <w:pPr>
              <w:pStyle w:val="Style23"/>
              <w:widowControl/>
              <w:snapToGrid w:val="0"/>
              <w:spacing w:line="240" w:lineRule="auto"/>
              <w:ind w:left="5"/>
              <w:rPr>
                <w:rFonts w:ascii="Lato" w:hAnsi="Lato" w:cs="Times New Roman"/>
                <w:lang w:eastAsia="en-US"/>
              </w:rPr>
            </w:pPr>
            <w:r w:rsidRPr="00D54C6A">
              <w:rPr>
                <w:rStyle w:val="FontStyle72"/>
                <w:rFonts w:ascii="Lato" w:hAnsi="Lato"/>
                <w:b/>
                <w:sz w:val="16"/>
                <w:szCs w:val="16"/>
                <w:lang w:eastAsia="en-US"/>
              </w:rPr>
              <w:t>5</w:t>
            </w:r>
          </w:p>
        </w:tc>
        <w:tc>
          <w:tcPr>
            <w:tcW w:w="0" w:type="auto"/>
            <w:tcBorders>
              <w:top w:val="single" w:sz="4" w:space="0" w:color="000000"/>
              <w:left w:val="single" w:sz="4" w:space="0" w:color="000000"/>
              <w:bottom w:val="single" w:sz="4" w:space="0" w:color="000000"/>
              <w:right w:val="nil"/>
            </w:tcBorders>
            <w:shd w:val="clear" w:color="auto" w:fill="D9D9D9"/>
            <w:tcMar>
              <w:top w:w="0" w:type="dxa"/>
              <w:left w:w="40" w:type="dxa"/>
              <w:bottom w:w="0" w:type="dxa"/>
              <w:right w:w="40" w:type="dxa"/>
            </w:tcMar>
            <w:vAlign w:val="center"/>
            <w:hideMark/>
          </w:tcPr>
          <w:p w14:paraId="46417C7F" w14:textId="77777777" w:rsidR="00647A8F" w:rsidRPr="00D54C6A" w:rsidRDefault="00647A8F" w:rsidP="009042F2">
            <w:pPr>
              <w:pStyle w:val="Style23"/>
              <w:widowControl/>
              <w:snapToGrid w:val="0"/>
              <w:spacing w:line="240" w:lineRule="auto"/>
              <w:ind w:left="5"/>
              <w:rPr>
                <w:rFonts w:ascii="Lato" w:hAnsi="Lato" w:cs="Times New Roman"/>
                <w:lang w:eastAsia="en-US"/>
              </w:rPr>
            </w:pPr>
            <w:r w:rsidRPr="00D54C6A">
              <w:rPr>
                <w:rStyle w:val="FontStyle72"/>
                <w:rFonts w:ascii="Lato" w:hAnsi="Lato"/>
                <w:b/>
                <w:sz w:val="16"/>
                <w:szCs w:val="16"/>
                <w:lang w:eastAsia="en-US"/>
              </w:rPr>
              <w:t>6</w:t>
            </w:r>
          </w:p>
        </w:tc>
        <w:tc>
          <w:tcPr>
            <w:tcW w:w="1110" w:type="dxa"/>
            <w:tcBorders>
              <w:top w:val="single" w:sz="4" w:space="0" w:color="000000"/>
              <w:left w:val="single" w:sz="4" w:space="0" w:color="000000"/>
              <w:bottom w:val="single" w:sz="4" w:space="0" w:color="000000"/>
              <w:right w:val="single" w:sz="4" w:space="0" w:color="000000"/>
            </w:tcBorders>
            <w:shd w:val="clear" w:color="auto" w:fill="D9D9D9"/>
            <w:tcMar>
              <w:top w:w="0" w:type="dxa"/>
              <w:left w:w="40" w:type="dxa"/>
              <w:bottom w:w="0" w:type="dxa"/>
              <w:right w:w="40" w:type="dxa"/>
            </w:tcMar>
            <w:vAlign w:val="center"/>
            <w:hideMark/>
          </w:tcPr>
          <w:p w14:paraId="5951FB03" w14:textId="77777777" w:rsidR="00647A8F" w:rsidRPr="00D54C6A" w:rsidRDefault="00647A8F" w:rsidP="009042F2">
            <w:pPr>
              <w:pStyle w:val="Style23"/>
              <w:widowControl/>
              <w:snapToGrid w:val="0"/>
              <w:spacing w:line="240" w:lineRule="auto"/>
              <w:ind w:left="5"/>
              <w:rPr>
                <w:rFonts w:ascii="Lato" w:hAnsi="Lato" w:cs="Times New Roman"/>
                <w:lang w:eastAsia="en-US"/>
              </w:rPr>
            </w:pPr>
            <w:r w:rsidRPr="00D54C6A">
              <w:rPr>
                <w:rStyle w:val="FontStyle72"/>
                <w:rFonts w:ascii="Lato" w:hAnsi="Lato"/>
                <w:b/>
                <w:sz w:val="16"/>
                <w:szCs w:val="16"/>
                <w:lang w:eastAsia="en-US"/>
              </w:rPr>
              <w:t>7</w:t>
            </w:r>
          </w:p>
        </w:tc>
      </w:tr>
      <w:tr w:rsidR="009D5A46" w:rsidRPr="00D54C6A" w14:paraId="7E0477DB" w14:textId="77777777" w:rsidTr="009042F2">
        <w:trPr>
          <w:trHeight w:val="658"/>
        </w:trPr>
        <w:tc>
          <w:tcPr>
            <w:tcW w:w="1580" w:type="dxa"/>
            <w:tcBorders>
              <w:top w:val="single" w:sz="4" w:space="0" w:color="000000"/>
              <w:left w:val="single" w:sz="4" w:space="0" w:color="000000"/>
              <w:bottom w:val="single" w:sz="4" w:space="0" w:color="000000"/>
              <w:right w:val="nil"/>
            </w:tcBorders>
            <w:shd w:val="clear" w:color="auto" w:fill="D9D9D9"/>
            <w:tcMar>
              <w:top w:w="0" w:type="dxa"/>
              <w:left w:w="40" w:type="dxa"/>
              <w:bottom w:w="0" w:type="dxa"/>
              <w:right w:w="40" w:type="dxa"/>
            </w:tcMar>
            <w:vAlign w:val="center"/>
            <w:hideMark/>
          </w:tcPr>
          <w:p w14:paraId="573BF123" w14:textId="77777777" w:rsidR="00647A8F" w:rsidRPr="00D54C6A" w:rsidRDefault="00647A8F" w:rsidP="009042F2">
            <w:pPr>
              <w:pStyle w:val="Style23"/>
              <w:widowControl/>
              <w:snapToGrid w:val="0"/>
              <w:spacing w:line="240" w:lineRule="auto"/>
              <w:rPr>
                <w:rFonts w:ascii="Lato" w:hAnsi="Lato" w:cs="Times New Roman"/>
                <w:lang w:eastAsia="en-US"/>
              </w:rPr>
            </w:pPr>
            <w:r w:rsidRPr="00D54C6A">
              <w:rPr>
                <w:rStyle w:val="FontStyle72"/>
                <w:rFonts w:ascii="Lato" w:hAnsi="Lato"/>
                <w:b/>
                <w:sz w:val="16"/>
                <w:szCs w:val="16"/>
                <w:lang w:eastAsia="en-US"/>
              </w:rPr>
              <w:t>„D”</w:t>
            </w:r>
          </w:p>
        </w:tc>
        <w:tc>
          <w:tcPr>
            <w:tcW w:w="0" w:type="auto"/>
            <w:tcBorders>
              <w:top w:val="single" w:sz="4" w:space="0" w:color="000000"/>
              <w:left w:val="single" w:sz="4" w:space="0" w:color="000000"/>
              <w:bottom w:val="single" w:sz="4" w:space="0" w:color="000000"/>
              <w:right w:val="nil"/>
            </w:tcBorders>
            <w:tcMar>
              <w:top w:w="0" w:type="dxa"/>
              <w:left w:w="40" w:type="dxa"/>
              <w:bottom w:w="0" w:type="dxa"/>
              <w:right w:w="40" w:type="dxa"/>
            </w:tcMar>
          </w:tcPr>
          <w:p w14:paraId="319EB4C4" w14:textId="77777777" w:rsidR="00647A8F" w:rsidRPr="00D54C6A" w:rsidRDefault="00647A8F" w:rsidP="009042F2">
            <w:pPr>
              <w:pStyle w:val="Style23"/>
              <w:widowControl/>
              <w:snapToGrid w:val="0"/>
              <w:spacing w:line="240" w:lineRule="auto"/>
              <w:rPr>
                <w:rFonts w:ascii="Lato" w:hAnsi="Lato" w:cs="Times New Roman"/>
                <w:color w:val="000000"/>
                <w:sz w:val="16"/>
                <w:szCs w:val="16"/>
                <w:lang w:eastAsia="en-US"/>
              </w:rPr>
            </w:pPr>
          </w:p>
          <w:p w14:paraId="30899002" w14:textId="77777777" w:rsidR="00647A8F" w:rsidRPr="00D54C6A" w:rsidRDefault="00647A8F" w:rsidP="009042F2">
            <w:pPr>
              <w:pStyle w:val="Style23"/>
              <w:widowControl/>
              <w:snapToGrid w:val="0"/>
              <w:spacing w:line="240" w:lineRule="auto"/>
              <w:rPr>
                <w:rFonts w:ascii="Lato" w:hAnsi="Lato" w:cs="Times New Roman"/>
                <w:sz w:val="16"/>
                <w:szCs w:val="16"/>
                <w:lang w:eastAsia="en-US"/>
              </w:rPr>
            </w:pPr>
            <w:r w:rsidRPr="00D54C6A">
              <w:rPr>
                <w:rFonts w:ascii="Lato" w:hAnsi="Lato" w:cs="Times New Roman"/>
                <w:color w:val="000000"/>
                <w:sz w:val="16"/>
                <w:szCs w:val="16"/>
                <w:lang w:eastAsia="en-US"/>
              </w:rPr>
              <w:t>R30</w:t>
            </w:r>
          </w:p>
        </w:tc>
        <w:tc>
          <w:tcPr>
            <w:tcW w:w="1468" w:type="dxa"/>
            <w:tcBorders>
              <w:top w:val="single" w:sz="4" w:space="0" w:color="000000"/>
              <w:left w:val="single" w:sz="4" w:space="0" w:color="000000"/>
              <w:bottom w:val="single" w:sz="4" w:space="0" w:color="000000"/>
              <w:right w:val="nil"/>
            </w:tcBorders>
            <w:tcMar>
              <w:top w:w="0" w:type="dxa"/>
              <w:left w:w="40" w:type="dxa"/>
              <w:bottom w:w="0" w:type="dxa"/>
              <w:right w:w="40" w:type="dxa"/>
            </w:tcMar>
          </w:tcPr>
          <w:p w14:paraId="2866572C" w14:textId="77777777" w:rsidR="00647A8F" w:rsidRPr="00D54C6A" w:rsidRDefault="00647A8F" w:rsidP="009042F2">
            <w:pPr>
              <w:pStyle w:val="Style23"/>
              <w:widowControl/>
              <w:snapToGrid w:val="0"/>
              <w:spacing w:line="240" w:lineRule="auto"/>
              <w:rPr>
                <w:rFonts w:ascii="Lato" w:hAnsi="Lato" w:cs="Times New Roman"/>
                <w:color w:val="000000"/>
                <w:sz w:val="16"/>
                <w:szCs w:val="16"/>
                <w:lang w:eastAsia="en-US"/>
              </w:rPr>
            </w:pPr>
          </w:p>
          <w:p w14:paraId="792B0088" w14:textId="77777777" w:rsidR="00647A8F" w:rsidRPr="00D54C6A" w:rsidRDefault="00647A8F" w:rsidP="009042F2">
            <w:pPr>
              <w:pStyle w:val="Style23"/>
              <w:widowControl/>
              <w:snapToGrid w:val="0"/>
              <w:spacing w:line="240" w:lineRule="auto"/>
              <w:rPr>
                <w:rFonts w:ascii="Lato" w:hAnsi="Lato" w:cs="Times New Roman"/>
                <w:b/>
                <w:sz w:val="16"/>
                <w:szCs w:val="16"/>
                <w:lang w:eastAsia="en-US"/>
              </w:rPr>
            </w:pPr>
            <w:r w:rsidRPr="00D54C6A">
              <w:rPr>
                <w:rFonts w:ascii="Lato" w:hAnsi="Lato" w:cs="Times New Roman"/>
                <w:color w:val="000000"/>
                <w:sz w:val="16"/>
                <w:szCs w:val="16"/>
                <w:lang w:eastAsia="en-US"/>
              </w:rPr>
              <w:t>(–)</w:t>
            </w:r>
          </w:p>
        </w:tc>
        <w:tc>
          <w:tcPr>
            <w:tcW w:w="1016" w:type="dxa"/>
            <w:tcBorders>
              <w:top w:val="single" w:sz="4" w:space="0" w:color="000000"/>
              <w:left w:val="single" w:sz="4" w:space="0" w:color="000000"/>
              <w:bottom w:val="single" w:sz="4" w:space="0" w:color="000000"/>
              <w:right w:val="nil"/>
            </w:tcBorders>
            <w:tcMar>
              <w:top w:w="0" w:type="dxa"/>
              <w:left w:w="40" w:type="dxa"/>
              <w:bottom w:w="0" w:type="dxa"/>
              <w:right w:w="40" w:type="dxa"/>
            </w:tcMar>
          </w:tcPr>
          <w:p w14:paraId="01C0618A" w14:textId="77777777" w:rsidR="00647A8F" w:rsidRPr="00D54C6A" w:rsidRDefault="00647A8F" w:rsidP="009042F2">
            <w:pPr>
              <w:pStyle w:val="Style23"/>
              <w:widowControl/>
              <w:snapToGrid w:val="0"/>
              <w:spacing w:line="240" w:lineRule="auto"/>
              <w:rPr>
                <w:rFonts w:ascii="Lato" w:hAnsi="Lato" w:cs="Times New Roman"/>
                <w:color w:val="000000"/>
                <w:sz w:val="16"/>
                <w:szCs w:val="16"/>
                <w:lang w:eastAsia="en-US"/>
              </w:rPr>
            </w:pPr>
          </w:p>
          <w:p w14:paraId="4C6A8F9F" w14:textId="77777777" w:rsidR="00647A8F" w:rsidRPr="00D54C6A" w:rsidRDefault="00647A8F" w:rsidP="009042F2">
            <w:pPr>
              <w:pStyle w:val="Style23"/>
              <w:widowControl/>
              <w:snapToGrid w:val="0"/>
              <w:spacing w:line="240" w:lineRule="auto"/>
              <w:rPr>
                <w:rFonts w:ascii="Lato" w:hAnsi="Lato" w:cs="Times New Roman"/>
                <w:sz w:val="16"/>
                <w:szCs w:val="16"/>
                <w:lang w:eastAsia="en-US"/>
              </w:rPr>
            </w:pPr>
            <w:r w:rsidRPr="00D54C6A">
              <w:rPr>
                <w:rFonts w:ascii="Lato" w:hAnsi="Lato" w:cs="Times New Roman"/>
                <w:color w:val="000000"/>
                <w:sz w:val="16"/>
                <w:szCs w:val="16"/>
                <w:lang w:eastAsia="en-US"/>
              </w:rPr>
              <w:t>REI 30</w:t>
            </w:r>
          </w:p>
        </w:tc>
        <w:tc>
          <w:tcPr>
            <w:tcW w:w="0" w:type="auto"/>
            <w:tcBorders>
              <w:top w:val="single" w:sz="4" w:space="0" w:color="000000"/>
              <w:left w:val="single" w:sz="4" w:space="0" w:color="000000"/>
              <w:bottom w:val="single" w:sz="4" w:space="0" w:color="000000"/>
              <w:right w:val="nil"/>
            </w:tcBorders>
            <w:tcMar>
              <w:top w:w="0" w:type="dxa"/>
              <w:left w:w="40" w:type="dxa"/>
              <w:bottom w:w="0" w:type="dxa"/>
              <w:right w:w="40" w:type="dxa"/>
            </w:tcMar>
          </w:tcPr>
          <w:p w14:paraId="2F14B236" w14:textId="77777777" w:rsidR="00647A8F" w:rsidRPr="00D54C6A" w:rsidRDefault="00647A8F" w:rsidP="009042F2">
            <w:pPr>
              <w:pStyle w:val="Style23"/>
              <w:widowControl/>
              <w:spacing w:line="240" w:lineRule="auto"/>
              <w:ind w:left="250" w:right="245"/>
              <w:rPr>
                <w:rFonts w:ascii="Lato" w:hAnsi="Lato" w:cs="Times New Roman"/>
                <w:color w:val="000000"/>
                <w:sz w:val="16"/>
                <w:szCs w:val="16"/>
                <w:lang w:eastAsia="en-US"/>
              </w:rPr>
            </w:pPr>
          </w:p>
          <w:p w14:paraId="48059E3A" w14:textId="77777777" w:rsidR="00647A8F" w:rsidRPr="00D54C6A" w:rsidRDefault="00647A8F" w:rsidP="009042F2">
            <w:pPr>
              <w:pStyle w:val="Style23"/>
              <w:widowControl/>
              <w:spacing w:line="240" w:lineRule="auto"/>
              <w:ind w:left="250" w:right="245"/>
              <w:rPr>
                <w:rFonts w:ascii="Lato" w:hAnsi="Lato" w:cs="Times New Roman"/>
                <w:sz w:val="16"/>
                <w:szCs w:val="16"/>
                <w:lang w:eastAsia="en-US"/>
              </w:rPr>
            </w:pPr>
            <w:r w:rsidRPr="00D54C6A">
              <w:rPr>
                <w:rFonts w:ascii="Lato" w:hAnsi="Lato" w:cs="Times New Roman"/>
                <w:color w:val="000000"/>
                <w:sz w:val="16"/>
                <w:szCs w:val="16"/>
                <w:lang w:eastAsia="en-US"/>
              </w:rPr>
              <w:t>EI 30</w:t>
            </w:r>
            <w:r w:rsidRPr="00D54C6A">
              <w:rPr>
                <w:rFonts w:ascii="Lato" w:hAnsi="Lato" w:cs="Times New Roman"/>
                <w:color w:val="000000"/>
                <w:sz w:val="16"/>
                <w:szCs w:val="16"/>
                <w:lang w:eastAsia="en-US"/>
              </w:rPr>
              <w:br/>
              <w:t>(</w:t>
            </w:r>
            <w:proofErr w:type="spellStart"/>
            <w:r w:rsidRPr="00D54C6A">
              <w:rPr>
                <w:rStyle w:val="spelle"/>
                <w:rFonts w:ascii="Lato" w:hAnsi="Lato" w:cs="Times New Roman"/>
                <w:color w:val="000000"/>
                <w:sz w:val="16"/>
                <w:szCs w:val="16"/>
                <w:lang w:eastAsia="en-US"/>
              </w:rPr>
              <w:t>o</w:t>
            </w:r>
            <w:r w:rsidRPr="00D54C6A">
              <w:rPr>
                <w:rStyle w:val="spelle"/>
                <w:rFonts w:ascii="Arial" w:hAnsi="Arial" w:cs="Arial"/>
                <w:color w:val="000000"/>
                <w:sz w:val="16"/>
                <w:szCs w:val="16"/>
                <w:lang w:eastAsia="en-US"/>
              </w:rPr>
              <w:t>↔</w:t>
            </w:r>
            <w:r w:rsidRPr="00D54C6A">
              <w:rPr>
                <w:rStyle w:val="spelle"/>
                <w:rFonts w:ascii="Lato" w:hAnsi="Lato" w:cs="Times New Roman"/>
                <w:color w:val="000000"/>
                <w:sz w:val="16"/>
                <w:szCs w:val="16"/>
                <w:lang w:eastAsia="en-US"/>
              </w:rPr>
              <w:t>i</w:t>
            </w:r>
            <w:proofErr w:type="spellEnd"/>
            <w:r w:rsidRPr="00D54C6A">
              <w:rPr>
                <w:rFonts w:ascii="Lato" w:hAnsi="Lato" w:cs="Times New Roman"/>
                <w:color w:val="000000"/>
                <w:sz w:val="16"/>
                <w:szCs w:val="16"/>
                <w:lang w:eastAsia="en-US"/>
              </w:rPr>
              <w:t>)</w:t>
            </w:r>
          </w:p>
        </w:tc>
        <w:tc>
          <w:tcPr>
            <w:tcW w:w="0" w:type="auto"/>
            <w:tcBorders>
              <w:top w:val="single" w:sz="4" w:space="0" w:color="000000"/>
              <w:left w:val="single" w:sz="4" w:space="0" w:color="000000"/>
              <w:bottom w:val="single" w:sz="4" w:space="0" w:color="000000"/>
              <w:right w:val="nil"/>
            </w:tcBorders>
            <w:tcMar>
              <w:top w:w="0" w:type="dxa"/>
              <w:left w:w="40" w:type="dxa"/>
              <w:bottom w:w="0" w:type="dxa"/>
              <w:right w:w="40" w:type="dxa"/>
            </w:tcMar>
          </w:tcPr>
          <w:p w14:paraId="1A940465" w14:textId="77777777" w:rsidR="00647A8F" w:rsidRPr="00D54C6A" w:rsidRDefault="00647A8F" w:rsidP="009042F2">
            <w:pPr>
              <w:pStyle w:val="Style23"/>
              <w:widowControl/>
              <w:snapToGrid w:val="0"/>
              <w:spacing w:line="240" w:lineRule="auto"/>
              <w:rPr>
                <w:rFonts w:ascii="Lato" w:hAnsi="Lato" w:cs="Times New Roman"/>
                <w:color w:val="000000"/>
                <w:sz w:val="16"/>
                <w:szCs w:val="16"/>
                <w:lang w:eastAsia="en-US"/>
              </w:rPr>
            </w:pPr>
          </w:p>
          <w:p w14:paraId="3B794AB1" w14:textId="0D538900" w:rsidR="00647A8F" w:rsidRPr="004C0A26" w:rsidRDefault="004C0A26" w:rsidP="009042F2">
            <w:pPr>
              <w:pStyle w:val="Style23"/>
              <w:widowControl/>
              <w:snapToGrid w:val="0"/>
              <w:spacing w:line="240" w:lineRule="auto"/>
              <w:rPr>
                <w:rFonts w:ascii="Lato" w:hAnsi="Lato" w:cs="Times New Roman"/>
                <w:bCs/>
                <w:sz w:val="16"/>
                <w:szCs w:val="16"/>
                <w:lang w:eastAsia="en-US"/>
              </w:rPr>
            </w:pPr>
            <w:r w:rsidRPr="004C0A26">
              <w:rPr>
                <w:rFonts w:ascii="Lato" w:hAnsi="Lato" w:cs="Times New Roman"/>
                <w:bCs/>
                <w:sz w:val="16"/>
                <w:szCs w:val="16"/>
                <w:lang w:eastAsia="en-US"/>
              </w:rPr>
              <w:t>EI 15</w:t>
            </w:r>
          </w:p>
        </w:tc>
        <w:tc>
          <w:tcPr>
            <w:tcW w:w="111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tcPr>
          <w:p w14:paraId="37334463" w14:textId="77777777" w:rsidR="00647A8F" w:rsidRPr="00D54C6A" w:rsidRDefault="00647A8F" w:rsidP="009042F2">
            <w:pPr>
              <w:pStyle w:val="Style23"/>
              <w:widowControl/>
              <w:snapToGrid w:val="0"/>
              <w:spacing w:line="240" w:lineRule="auto"/>
              <w:rPr>
                <w:rFonts w:ascii="Lato" w:hAnsi="Lato" w:cs="Times New Roman"/>
                <w:color w:val="000000"/>
                <w:sz w:val="16"/>
                <w:szCs w:val="16"/>
                <w:lang w:eastAsia="en-US"/>
              </w:rPr>
            </w:pPr>
          </w:p>
          <w:p w14:paraId="44D36CDF" w14:textId="77777777" w:rsidR="00647A8F" w:rsidRPr="00D54C6A" w:rsidRDefault="00647A8F" w:rsidP="009042F2">
            <w:pPr>
              <w:pStyle w:val="Style23"/>
              <w:widowControl/>
              <w:snapToGrid w:val="0"/>
              <w:spacing w:line="240" w:lineRule="auto"/>
              <w:rPr>
                <w:rFonts w:ascii="Lato" w:hAnsi="Lato" w:cs="Times New Roman"/>
                <w:b/>
                <w:sz w:val="16"/>
                <w:szCs w:val="16"/>
                <w:lang w:eastAsia="en-US"/>
              </w:rPr>
            </w:pPr>
            <w:r w:rsidRPr="00D54C6A">
              <w:rPr>
                <w:rFonts w:ascii="Lato" w:hAnsi="Lato" w:cs="Times New Roman"/>
                <w:color w:val="000000"/>
                <w:sz w:val="16"/>
                <w:szCs w:val="16"/>
                <w:lang w:eastAsia="en-US"/>
              </w:rPr>
              <w:t>(–)</w:t>
            </w:r>
          </w:p>
        </w:tc>
      </w:tr>
    </w:tbl>
    <w:p w14:paraId="0C770C64" w14:textId="77777777" w:rsidR="00647A8F" w:rsidRPr="00D54C6A" w:rsidRDefault="00647A8F" w:rsidP="00647A8F">
      <w:pPr>
        <w:pStyle w:val="Style11"/>
        <w:widowControl/>
        <w:spacing w:before="120" w:line="240" w:lineRule="auto"/>
        <w:rPr>
          <w:rFonts w:ascii="Lato" w:hAnsi="Lato" w:cs="Times New Roman"/>
          <w:u w:val="single"/>
        </w:rPr>
      </w:pPr>
      <w:r w:rsidRPr="00D54C6A">
        <w:rPr>
          <w:rStyle w:val="FontStyle61"/>
          <w:rFonts w:ascii="Lato" w:hAnsi="Lato"/>
          <w:u w:val="single"/>
        </w:rPr>
        <w:t>Oznaczenia w tabeli:</w:t>
      </w:r>
    </w:p>
    <w:p w14:paraId="4E23074F" w14:textId="77777777" w:rsidR="00647A8F" w:rsidRPr="00D54C6A" w:rsidRDefault="00647A8F" w:rsidP="00647A8F">
      <w:pPr>
        <w:pStyle w:val="Style11"/>
        <w:widowControl/>
        <w:tabs>
          <w:tab w:val="left" w:pos="284"/>
        </w:tabs>
        <w:spacing w:line="240" w:lineRule="auto"/>
        <w:jc w:val="both"/>
        <w:rPr>
          <w:rFonts w:ascii="Lato" w:hAnsi="Lato" w:cs="Times New Roman"/>
        </w:rPr>
      </w:pPr>
      <w:r w:rsidRPr="00D54C6A">
        <w:rPr>
          <w:rStyle w:val="FontStyle61"/>
          <w:rFonts w:ascii="Lato" w:hAnsi="Lato"/>
        </w:rPr>
        <w:t>R</w:t>
      </w:r>
      <w:r w:rsidRPr="00D54C6A">
        <w:rPr>
          <w:rStyle w:val="FontStyle61"/>
          <w:rFonts w:ascii="Lato" w:hAnsi="Lato"/>
        </w:rPr>
        <w:tab/>
        <w:t>- nośność ogniowa (w minutach), określona zgodnie z Polską Normą dotyczącą zasad ustalania klas odporności ogniowej elementów budynku,</w:t>
      </w:r>
    </w:p>
    <w:p w14:paraId="30DC3745" w14:textId="77777777" w:rsidR="00647A8F" w:rsidRPr="00D54C6A" w:rsidRDefault="00647A8F" w:rsidP="00647A8F">
      <w:pPr>
        <w:pStyle w:val="Style11"/>
        <w:widowControl/>
        <w:tabs>
          <w:tab w:val="left" w:pos="284"/>
        </w:tabs>
        <w:spacing w:line="240" w:lineRule="auto"/>
        <w:jc w:val="both"/>
        <w:rPr>
          <w:rFonts w:ascii="Lato" w:hAnsi="Lato" w:cs="Times New Roman"/>
        </w:rPr>
      </w:pPr>
      <w:r w:rsidRPr="00D54C6A">
        <w:rPr>
          <w:rStyle w:val="FontStyle61"/>
          <w:rFonts w:ascii="Lato" w:hAnsi="Lato"/>
        </w:rPr>
        <w:t>E</w:t>
      </w:r>
      <w:r w:rsidRPr="00D54C6A">
        <w:rPr>
          <w:rStyle w:val="FontStyle61"/>
          <w:rFonts w:ascii="Lato" w:hAnsi="Lato"/>
        </w:rPr>
        <w:tab/>
        <w:t>- szczelność ogniowa (w minutach), określona jw.,</w:t>
      </w:r>
    </w:p>
    <w:p w14:paraId="0B41162E" w14:textId="77777777" w:rsidR="00647A8F" w:rsidRPr="00D54C6A" w:rsidRDefault="00647A8F" w:rsidP="00647A8F">
      <w:pPr>
        <w:pStyle w:val="Style11"/>
        <w:widowControl/>
        <w:tabs>
          <w:tab w:val="left" w:pos="284"/>
        </w:tabs>
        <w:spacing w:line="240" w:lineRule="auto"/>
        <w:jc w:val="both"/>
        <w:rPr>
          <w:rFonts w:ascii="Lato" w:hAnsi="Lato" w:cs="Times New Roman"/>
        </w:rPr>
      </w:pPr>
      <w:r w:rsidRPr="00D54C6A">
        <w:rPr>
          <w:rStyle w:val="FontStyle61"/>
          <w:rFonts w:ascii="Lato" w:hAnsi="Lato"/>
        </w:rPr>
        <w:t>I</w:t>
      </w:r>
      <w:r w:rsidRPr="00D54C6A">
        <w:rPr>
          <w:rStyle w:val="FontStyle61"/>
          <w:rFonts w:ascii="Lato" w:hAnsi="Lato"/>
        </w:rPr>
        <w:tab/>
        <w:t>- izolacyjność ogniowa (w minutach), określona jw.,</w:t>
      </w:r>
    </w:p>
    <w:p w14:paraId="5AFC9A75" w14:textId="77777777" w:rsidR="00647A8F" w:rsidRPr="00D54C6A" w:rsidRDefault="00647A8F" w:rsidP="00647A8F">
      <w:pPr>
        <w:pStyle w:val="Style15"/>
        <w:widowControl/>
        <w:spacing w:line="240" w:lineRule="auto"/>
        <w:ind w:right="10"/>
        <w:rPr>
          <w:rFonts w:ascii="Lato" w:hAnsi="Lato" w:cs="Times New Roman"/>
        </w:rPr>
      </w:pPr>
      <w:r w:rsidRPr="00D54C6A">
        <w:rPr>
          <w:rStyle w:val="FontStyle61"/>
          <w:rFonts w:ascii="Lato" w:hAnsi="Lato"/>
          <w:vertAlign w:val="superscript"/>
        </w:rPr>
        <w:t>1)</w:t>
      </w:r>
      <w:r w:rsidRPr="00D54C6A">
        <w:rPr>
          <w:rStyle w:val="FontStyle61"/>
          <w:rFonts w:ascii="Lato" w:hAnsi="Lato"/>
        </w:rPr>
        <w:t xml:space="preserve"> Jeżeli przegroda jest częścią głównej konstrukcji nośnej, powinna spełniać także kryteria nośności ogniowej (R) odpowiednio do wymagań zawartych w kol. 2 i 3 dla danej klasy odporności pożarowej budynku.</w:t>
      </w:r>
    </w:p>
    <w:p w14:paraId="59AEC19C" w14:textId="1BC7EC32" w:rsidR="004C0A26" w:rsidRPr="00C90111" w:rsidRDefault="00647A8F" w:rsidP="00C90111">
      <w:pPr>
        <w:pStyle w:val="Style19"/>
        <w:widowControl/>
        <w:spacing w:line="240" w:lineRule="auto"/>
        <w:ind w:firstLine="0"/>
        <w:rPr>
          <w:rFonts w:ascii="Lato" w:hAnsi="Lato" w:cs="Tahoma"/>
        </w:rPr>
      </w:pPr>
      <w:r w:rsidRPr="00D54C6A">
        <w:rPr>
          <w:rStyle w:val="FontStyle61"/>
          <w:rFonts w:ascii="Lato" w:hAnsi="Lato"/>
          <w:vertAlign w:val="superscript"/>
        </w:rPr>
        <w:t>2)</w:t>
      </w:r>
      <w:r w:rsidRPr="00D54C6A">
        <w:rPr>
          <w:rStyle w:val="FontStyle61"/>
          <w:rFonts w:ascii="Lato" w:hAnsi="Lato"/>
        </w:rPr>
        <w:t xml:space="preserve"> Klasa odporności ogniowej dotyczy pasa </w:t>
      </w:r>
      <w:r w:rsidR="000C0747" w:rsidRPr="00D54C6A">
        <w:rPr>
          <w:rStyle w:val="FontStyle61"/>
          <w:rFonts w:ascii="Lato" w:hAnsi="Lato"/>
        </w:rPr>
        <w:t>między kondygnacyjnego</w:t>
      </w:r>
      <w:r w:rsidRPr="00D54C6A">
        <w:rPr>
          <w:rStyle w:val="FontStyle61"/>
          <w:rFonts w:ascii="Lato" w:hAnsi="Lato"/>
        </w:rPr>
        <w:t xml:space="preserve"> wraz z połączeniem ze stropem</w:t>
      </w:r>
      <w:r w:rsidRPr="00D54C6A">
        <w:rPr>
          <w:rStyle w:val="FontStyle61"/>
          <w:rFonts w:ascii="Lato" w:hAnsi="Lato" w:cs="Tahoma"/>
        </w:rPr>
        <w:t>.</w:t>
      </w:r>
    </w:p>
    <w:p w14:paraId="4C857C54" w14:textId="6353AAAF" w:rsidR="00647A8F" w:rsidRPr="00C90111" w:rsidRDefault="004C0A26" w:rsidP="00C90111">
      <w:pPr>
        <w:autoSpaceDE w:val="0"/>
        <w:autoSpaceDN w:val="0"/>
        <w:adjustRightInd w:val="0"/>
        <w:rPr>
          <w:rFonts w:eastAsia="Calibri" w:cs="Arial"/>
        </w:rPr>
      </w:pPr>
      <w:r w:rsidRPr="00E04E37">
        <w:rPr>
          <w:rFonts w:eastAsia="Calibri" w:cs="Arial"/>
        </w:rPr>
        <w:t>Dla pozostałych elementów budynku nie stawia się wymagań odnośnie klasy odporności ogniowej.</w:t>
      </w:r>
      <w:r>
        <w:rPr>
          <w:rFonts w:eastAsia="Calibri" w:cs="Arial"/>
        </w:rPr>
        <w:t xml:space="preserve"> </w:t>
      </w:r>
      <w:r w:rsidRPr="00E04E37">
        <w:rPr>
          <w:rFonts w:eastAsia="Calibri" w:cs="Arial"/>
        </w:rPr>
        <w:t xml:space="preserve">Wszystkie elementy budynku nierozprzestrzeniające ognia (NRO), przy czym </w:t>
      </w:r>
      <w:proofErr w:type="spellStart"/>
      <w:r w:rsidRPr="00E04E37">
        <w:rPr>
          <w:rFonts w:eastAsia="Calibri" w:cs="Arial"/>
        </w:rPr>
        <w:t>przekrycie</w:t>
      </w:r>
      <w:proofErr w:type="spellEnd"/>
      <w:r w:rsidRPr="00E04E37">
        <w:rPr>
          <w:rFonts w:eastAsia="Calibri" w:cs="Arial"/>
        </w:rPr>
        <w:t xml:space="preserve"> d</w:t>
      </w:r>
      <w:r>
        <w:rPr>
          <w:rFonts w:eastAsia="Calibri" w:cs="Arial"/>
        </w:rPr>
        <w:t>achu będzie posiadać cechę B</w:t>
      </w:r>
      <w:r w:rsidRPr="00E04E37">
        <w:rPr>
          <w:rFonts w:eastAsia="Calibri" w:cs="Arial"/>
        </w:rPr>
        <w:t>ROOF (t1).</w:t>
      </w:r>
    </w:p>
    <w:p w14:paraId="28D33E17" w14:textId="77777777" w:rsidR="004F73A6" w:rsidRPr="00D54C6A" w:rsidRDefault="004F73A6" w:rsidP="004F73A6">
      <w:pPr>
        <w:pStyle w:val="Nagwek2"/>
        <w:keepNext/>
        <w:tabs>
          <w:tab w:val="num" w:pos="284"/>
        </w:tabs>
        <w:spacing w:before="240" w:line="276" w:lineRule="auto"/>
        <w:ind w:left="567" w:hanging="567"/>
        <w:contextualSpacing w:val="0"/>
        <w:jc w:val="left"/>
      </w:pPr>
      <w:bookmarkStart w:id="32" w:name="_Toc160098064"/>
      <w:bookmarkStart w:id="33" w:name="_Toc72246229"/>
      <w:r w:rsidRPr="00D54C6A">
        <w:t>Informacje o podziale na strefy pożarowe</w:t>
      </w:r>
      <w:bookmarkEnd w:id="32"/>
      <w:r w:rsidRPr="00D54C6A">
        <w:t xml:space="preserve"> </w:t>
      </w:r>
      <w:bookmarkEnd w:id="33"/>
    </w:p>
    <w:p w14:paraId="452DB30C" w14:textId="77777777" w:rsidR="004C0A26" w:rsidRPr="00E04E37" w:rsidRDefault="004C0A26" w:rsidP="004C0A26">
      <w:pPr>
        <w:autoSpaceDE w:val="0"/>
        <w:autoSpaceDN w:val="0"/>
        <w:adjustRightInd w:val="0"/>
        <w:rPr>
          <w:rFonts w:eastAsia="Calibri" w:cs="Arial"/>
        </w:rPr>
      </w:pPr>
      <w:bookmarkStart w:id="34" w:name="_Toc72246230"/>
      <w:r w:rsidRPr="00E04E37">
        <w:rPr>
          <w:rFonts w:eastAsia="Calibri" w:cs="Arial"/>
        </w:rPr>
        <w:t>Cały budynek stanowi jedną strefę pożarową. P</w:t>
      </w:r>
      <w:r>
        <w:rPr>
          <w:rFonts w:eastAsia="Calibri" w:cs="Arial"/>
        </w:rPr>
        <w:t>owierzchnia strefy wynosi ok. 280,50</w:t>
      </w:r>
      <w:r w:rsidRPr="00E04E37">
        <w:rPr>
          <w:rFonts w:eastAsia="Calibri" w:cs="Arial"/>
        </w:rPr>
        <w:t xml:space="preserve"> m2 i jest  mniejsza od dopuszczalnej wielkości, tj. 10 000 m</w:t>
      </w:r>
      <w:r w:rsidRPr="00C90111">
        <w:rPr>
          <w:rFonts w:eastAsia="Calibri" w:cs="Arial"/>
          <w:vertAlign w:val="superscript"/>
        </w:rPr>
        <w:t>2</w:t>
      </w:r>
      <w:r w:rsidRPr="00E04E37">
        <w:rPr>
          <w:rFonts w:eastAsia="Calibri" w:cs="Arial"/>
        </w:rPr>
        <w:t>.</w:t>
      </w:r>
    </w:p>
    <w:p w14:paraId="42955DFF" w14:textId="77777777" w:rsidR="004F73A6" w:rsidRPr="00D25BE1" w:rsidRDefault="004F73A6" w:rsidP="004F73A6">
      <w:pPr>
        <w:pStyle w:val="Nagwek2"/>
        <w:keepNext/>
        <w:tabs>
          <w:tab w:val="num" w:pos="284"/>
        </w:tabs>
        <w:spacing w:before="240" w:line="276" w:lineRule="auto"/>
        <w:ind w:left="567" w:hanging="567"/>
        <w:contextualSpacing w:val="0"/>
        <w:jc w:val="left"/>
      </w:pPr>
      <w:bookmarkStart w:id="35" w:name="_Toc160098065"/>
      <w:r w:rsidRPr="00D25BE1">
        <w:t>Usytuowanie z uwagi na bezpieczeństwo pożarowe, w tym odległości od obiektów sąsiadujących</w:t>
      </w:r>
      <w:bookmarkEnd w:id="34"/>
      <w:bookmarkEnd w:id="35"/>
    </w:p>
    <w:p w14:paraId="7743CE02" w14:textId="77777777" w:rsidR="004F73A6" w:rsidRPr="00D25BE1" w:rsidRDefault="004F73A6" w:rsidP="004F73A6">
      <w:r w:rsidRPr="00D25BE1">
        <w:t>Budynek spełnia wymagania przepisów w zakresie odległości od granicy działki oraz budynków na sąsiednich działkach. Odległość pomiędzy najbliżej usytuowanymi budynkami na sąsiedniej działce charakteryzowanymi jako ZL wynosi powyżej 8m.</w:t>
      </w:r>
    </w:p>
    <w:p w14:paraId="1058144F" w14:textId="77777777" w:rsidR="004F73A6" w:rsidRPr="00D54C6A" w:rsidRDefault="004F73A6" w:rsidP="004F73A6">
      <w:pPr>
        <w:pStyle w:val="Nagwek2"/>
        <w:keepNext/>
        <w:tabs>
          <w:tab w:val="num" w:pos="284"/>
        </w:tabs>
        <w:spacing w:before="240" w:line="276" w:lineRule="auto"/>
        <w:ind w:left="567" w:hanging="567"/>
        <w:contextualSpacing w:val="0"/>
        <w:jc w:val="left"/>
      </w:pPr>
      <w:bookmarkStart w:id="36" w:name="_Toc72246231"/>
      <w:bookmarkStart w:id="37" w:name="_Toc160098066"/>
      <w:r w:rsidRPr="00D54C6A">
        <w:t>Informacje o warunkach i strategii ewakuacji ludzi lub ich uratowania w inny sposób</w:t>
      </w:r>
      <w:bookmarkEnd w:id="36"/>
      <w:bookmarkEnd w:id="37"/>
    </w:p>
    <w:p w14:paraId="112BFCF6" w14:textId="77777777" w:rsidR="00287134" w:rsidRDefault="00287134" w:rsidP="00287134">
      <w:bookmarkStart w:id="38" w:name="_Toc72246232"/>
      <w:r>
        <w:t xml:space="preserve">Budynek zawiera pomieszczenia Sali konsumpcyjnej dla 46 osób, pom socjalne i technologiczne zaplecza kuchennego przeznaczone na pobyt ludzi (10 os. jednocześnie). Ewakuacja na teren: z Sali konsumpcyjnej 2 wyjścia  o przejściach dł. do 11.0 m. Podobna długość przejścia posiada zaplecze kuchenne. Z pom. zaplecza zaprojektowano wyjścia </w:t>
      </w:r>
      <w:proofErr w:type="spellStart"/>
      <w:r>
        <w:t>ewak</w:t>
      </w:r>
      <w:proofErr w:type="spellEnd"/>
      <w:r>
        <w:t xml:space="preserve">. bezpośrednio teren zewn. z dojściem korytarzem o dł. 7.5 m. Szerokość korytarza 1.635 m. Szer. drzwi z pomieszczeń na drogę </w:t>
      </w:r>
      <w:proofErr w:type="spellStart"/>
      <w:r>
        <w:t>ewak</w:t>
      </w:r>
      <w:proofErr w:type="spellEnd"/>
      <w:r>
        <w:t xml:space="preserve">. 0.9 m w świetle. Szerokość drzwi zewn. z korytarza zaplecza (dla 10 osób) 1.20 m w świetle (zapewnia ewakuację do 200 osób). Łączna szerokość drzwi </w:t>
      </w:r>
      <w:proofErr w:type="spellStart"/>
      <w:r>
        <w:t>ewak</w:t>
      </w:r>
      <w:proofErr w:type="spellEnd"/>
      <w:r>
        <w:t xml:space="preserve">. z Sali konsumpcyjnej w świetle 2.1 m zapewnia ewakuację 350 osób. </w:t>
      </w:r>
    </w:p>
    <w:p w14:paraId="5F942DA0" w14:textId="77777777" w:rsidR="00287134" w:rsidRPr="000361FD" w:rsidRDefault="00287134" w:rsidP="00287134">
      <w:pPr>
        <w:autoSpaceDE w:val="0"/>
        <w:autoSpaceDN w:val="0"/>
        <w:adjustRightInd w:val="0"/>
      </w:pPr>
      <w:r w:rsidRPr="000361FD">
        <w:t xml:space="preserve">Pomieszczenia zaplecza dostaw ewakuowane będą dwojgiem drzwi o szer. 0.9 m na otaczający teren. Max. długość przejścia wyniesie poniżej 20 m. </w:t>
      </w:r>
    </w:p>
    <w:p w14:paraId="52A73F2C" w14:textId="77777777" w:rsidR="00287134" w:rsidRDefault="00287134" w:rsidP="00287134">
      <w:r w:rsidRPr="000361FD">
        <w:t>Drzwi ewakuacyjne zewn. otwierać się będą na zewnątrz.</w:t>
      </w:r>
    </w:p>
    <w:p w14:paraId="0905F195" w14:textId="77777777" w:rsidR="00287134" w:rsidRDefault="00287134" w:rsidP="00287134">
      <w:pPr>
        <w:autoSpaceDE w:val="0"/>
        <w:autoSpaceDN w:val="0"/>
        <w:adjustRightInd w:val="0"/>
      </w:pPr>
      <w:r>
        <w:lastRenderedPageBreak/>
        <w:t xml:space="preserve">Wszystkie korytarze dostępne dla osób niepełnosprawnych mają szerokość </w:t>
      </w:r>
      <w:proofErr w:type="spellStart"/>
      <w:r>
        <w:t>minim</w:t>
      </w:r>
      <w:proofErr w:type="spellEnd"/>
      <w:r>
        <w:t xml:space="preserve">. 1.4 m z miejscami przed drzwiami do obrotu wózkiem </w:t>
      </w:r>
      <w:proofErr w:type="spellStart"/>
      <w:r>
        <w:t>inw</w:t>
      </w:r>
      <w:proofErr w:type="spellEnd"/>
      <w:r>
        <w:t>. (dn. 150 cm). Posadzki nie posiadają uskoków i progów</w:t>
      </w:r>
    </w:p>
    <w:p w14:paraId="545E1210" w14:textId="264D92D0" w:rsidR="004C0A26" w:rsidRPr="00E04E37" w:rsidRDefault="004C0A26" w:rsidP="00287134">
      <w:pPr>
        <w:autoSpaceDE w:val="0"/>
        <w:autoSpaceDN w:val="0"/>
        <w:adjustRightInd w:val="0"/>
        <w:rPr>
          <w:rFonts w:eastAsia="Calibri" w:cs="Arial"/>
        </w:rPr>
      </w:pPr>
      <w:r w:rsidRPr="00E04E37">
        <w:rPr>
          <w:rFonts w:eastAsia="Calibri" w:cs="Arial"/>
        </w:rPr>
        <w:t xml:space="preserve">Kierunki ewakuacji oraz wyjścia ewakuacyjne oznakowane będą podświetlanymi znakami ewakuacyjnymi. </w:t>
      </w:r>
    </w:p>
    <w:p w14:paraId="37E7DF62" w14:textId="77777777" w:rsidR="004C0A26" w:rsidRPr="00E04E37" w:rsidRDefault="004C0A26" w:rsidP="004C0A26">
      <w:pPr>
        <w:autoSpaceDE w:val="0"/>
        <w:autoSpaceDN w:val="0"/>
        <w:adjustRightInd w:val="0"/>
        <w:rPr>
          <w:rFonts w:eastAsia="Calibri" w:cs="Arial"/>
        </w:rPr>
      </w:pPr>
      <w:r w:rsidRPr="00E04E37">
        <w:rPr>
          <w:rFonts w:eastAsia="Calibri" w:cs="Arial"/>
        </w:rPr>
        <w:t>Sala konsumencka, korytarz ewakuacyjny oraz pomieszczenia kuchni wyposażone zostaną w oświetlenie awaryjne o czasie pracy minimum 1 h i natężeniu minimum 0,5 lx w</w:t>
      </w:r>
      <w:r>
        <w:rPr>
          <w:rFonts w:eastAsia="Calibri" w:cs="Arial"/>
        </w:rPr>
        <w:t> </w:t>
      </w:r>
      <w:r w:rsidRPr="00E04E37">
        <w:rPr>
          <w:rFonts w:eastAsia="Calibri" w:cs="Arial"/>
        </w:rPr>
        <w:t>przestrzeniach otwartych i 1 lx w osi korytarza ewakuacyjnego.</w:t>
      </w:r>
    </w:p>
    <w:p w14:paraId="7D0F2049" w14:textId="77777777" w:rsidR="004C0A26" w:rsidRPr="00E04E37" w:rsidRDefault="004C0A26" w:rsidP="004C0A26">
      <w:pPr>
        <w:autoSpaceDE w:val="0"/>
        <w:autoSpaceDN w:val="0"/>
        <w:adjustRightInd w:val="0"/>
        <w:rPr>
          <w:rFonts w:eastAsia="Calibri" w:cs="Arial"/>
        </w:rPr>
      </w:pPr>
      <w:r w:rsidRPr="00E04E37">
        <w:rPr>
          <w:rFonts w:eastAsia="Calibri" w:cs="Arial"/>
        </w:rPr>
        <w:t>W budynku nie projektuje się stałego łatwopalnego wykończenia wnętrz.</w:t>
      </w:r>
      <w:r>
        <w:rPr>
          <w:rFonts w:eastAsia="Calibri" w:cs="Arial"/>
        </w:rPr>
        <w:t xml:space="preserve"> </w:t>
      </w:r>
      <w:r w:rsidRPr="00E04E37">
        <w:rPr>
          <w:rFonts w:eastAsia="Calibri" w:cs="Arial"/>
        </w:rPr>
        <w:t>Okładziny ścian oraz wykładziny podłogowe – co najmniej trudno zapalne.</w:t>
      </w:r>
    </w:p>
    <w:p w14:paraId="48567EAA" w14:textId="77777777" w:rsidR="004C0A26" w:rsidRPr="00E04E37" w:rsidRDefault="004C0A26" w:rsidP="004C0A26">
      <w:pPr>
        <w:autoSpaceDE w:val="0"/>
        <w:autoSpaceDN w:val="0"/>
        <w:adjustRightInd w:val="0"/>
        <w:rPr>
          <w:rFonts w:eastAsia="Calibri" w:cs="Arial"/>
        </w:rPr>
      </w:pPr>
      <w:r w:rsidRPr="00E04E37">
        <w:rPr>
          <w:rFonts w:eastAsia="Calibri" w:cs="Arial"/>
        </w:rPr>
        <w:t xml:space="preserve">Sufity podwieszone – niepalne lub niezapalne, nie kapiące i nie odpadające pod wpływem ognia. </w:t>
      </w:r>
    </w:p>
    <w:p w14:paraId="62357E3A" w14:textId="77777777" w:rsidR="004F73A6" w:rsidRPr="006F107E" w:rsidRDefault="004F73A6" w:rsidP="004F73A6">
      <w:pPr>
        <w:pStyle w:val="Nagwek2"/>
        <w:keepNext/>
        <w:tabs>
          <w:tab w:val="num" w:pos="284"/>
        </w:tabs>
        <w:spacing w:before="240" w:line="276" w:lineRule="auto"/>
        <w:ind w:left="567" w:hanging="567"/>
        <w:contextualSpacing w:val="0"/>
        <w:jc w:val="left"/>
      </w:pPr>
      <w:bookmarkStart w:id="39" w:name="_Toc160098067"/>
      <w:r w:rsidRPr="006F107E">
        <w:t>Sposób zabezpieczenia przeciwpożarowego instalacji użytkowych</w:t>
      </w:r>
      <w:bookmarkEnd w:id="38"/>
      <w:bookmarkEnd w:id="39"/>
    </w:p>
    <w:p w14:paraId="441CA2EF" w14:textId="33C702FE" w:rsidR="004F73A6" w:rsidRPr="00D54C6A" w:rsidRDefault="004F73A6" w:rsidP="004F73A6">
      <w:pPr>
        <w:autoSpaceDE w:val="0"/>
        <w:autoSpaceDN w:val="0"/>
        <w:adjustRightInd w:val="0"/>
      </w:pPr>
      <w:r w:rsidRPr="00D54C6A">
        <w:t xml:space="preserve">Wszystkie ewentualne przepusty instalacyjne w elementach oddzieleń przeciwpożarowych </w:t>
      </w:r>
      <w:r>
        <w:t>będą miały</w:t>
      </w:r>
      <w:r w:rsidRPr="00D54C6A">
        <w:t xml:space="preserve"> klasę odporności ogniowej EI wymaganą dla danego elementu. </w:t>
      </w:r>
    </w:p>
    <w:p w14:paraId="19A375D5" w14:textId="10BA7DA9" w:rsidR="004F73A6" w:rsidRPr="00D54C6A" w:rsidRDefault="004F73A6" w:rsidP="004F73A6">
      <w:pPr>
        <w:autoSpaceDE w:val="0"/>
        <w:autoSpaceDN w:val="0"/>
        <w:adjustRightInd w:val="0"/>
      </w:pPr>
      <w:r w:rsidRPr="00D54C6A">
        <w:t>Przewody wentylacyjne i klimatyzacyjne w miejscu</w:t>
      </w:r>
      <w:r>
        <w:t xml:space="preserve"> ewentualnych</w:t>
      </w:r>
      <w:r w:rsidRPr="00D54C6A">
        <w:t xml:space="preserve"> przejścia przez elementy oddzielenia przeciwpożarowego</w:t>
      </w:r>
      <w:r>
        <w:t xml:space="preserve"> będą</w:t>
      </w:r>
      <w:r w:rsidRPr="00D54C6A">
        <w:t xml:space="preserve"> wyposażon</w:t>
      </w:r>
      <w:r>
        <w:t>e</w:t>
      </w:r>
      <w:r w:rsidRPr="00D54C6A">
        <w:t xml:space="preserve"> w przeciwpożarowe klapy odcinające o klasie odporności ogniowej równej klasie odporności ogniowej elementu oddzielenia przeciwpożarowego z uwagi na szczelność ogniową, izolacyjność ogniową i dymoszczelność (EIS). Przewody wentylacyjne i klimatyzacyjne samodzielne lub obudowane</w:t>
      </w:r>
      <w:r>
        <w:t xml:space="preserve"> ewentualnie</w:t>
      </w:r>
      <w:r w:rsidRPr="00D54C6A">
        <w:t xml:space="preserve"> prowadzone przez strefę pożarową, której nie obsługują, </w:t>
      </w:r>
      <w:r>
        <w:t xml:space="preserve">będą </w:t>
      </w:r>
      <w:r w:rsidRPr="00D54C6A">
        <w:t>posiada</w:t>
      </w:r>
      <w:r>
        <w:t>ły</w:t>
      </w:r>
      <w:r w:rsidRPr="00D54C6A">
        <w:t xml:space="preserve"> klasę odporności ogniowej wymaganą dla elementów oddzielenia przeciwpożarowego tych stref pożarowych z uwagi na szczelność ogniową, izolacyjność ogniową i dymoszczelność (EIS) lub wyposażone są w przeciwpożarowe klapy odcinające. Klapy odcinające </w:t>
      </w:r>
      <w:r w:rsidR="00F01EAD">
        <w:t>będą uruchamiane</w:t>
      </w:r>
      <w:r w:rsidRPr="00D54C6A">
        <w:t xml:space="preserve"> przez instalację sygnalizacyjno-alarmową, niezależnie od zastosowanego wyzwalacza termicznego.</w:t>
      </w:r>
    </w:p>
    <w:p w14:paraId="16DFF327" w14:textId="32C24BAA" w:rsidR="00577F39" w:rsidRPr="00D54C6A" w:rsidRDefault="004F73A6" w:rsidP="004F73A6">
      <w:pPr>
        <w:autoSpaceDE w:val="0"/>
        <w:autoSpaceDN w:val="0"/>
        <w:adjustRightInd w:val="0"/>
      </w:pPr>
      <w:r w:rsidRPr="00D54C6A">
        <w:t xml:space="preserve">Przepusty instalacyjne o średnicy większej niż 0,04 m w ścianach i stropach pomieszczenia zamkniętego, dla których wymagana klasa odporności ogniowej jest nie niższa niż EI 60 lub REI 60, a niebędących elementami oddzielenia przeciwpożarowego, </w:t>
      </w:r>
      <w:r w:rsidR="00F01EAD">
        <w:t>będą posiadały</w:t>
      </w:r>
      <w:r w:rsidRPr="00D54C6A">
        <w:t xml:space="preserve"> klasę odporności ogniowej (EI) ścian i stropów tego pomieszczenia.</w:t>
      </w:r>
    </w:p>
    <w:p w14:paraId="77E24130" w14:textId="77777777" w:rsidR="00F01EAD" w:rsidRPr="00D54C6A" w:rsidRDefault="00F01EAD" w:rsidP="00470145">
      <w:pPr>
        <w:pStyle w:val="Nagwek2"/>
        <w:keepNext/>
        <w:tabs>
          <w:tab w:val="num" w:pos="284"/>
        </w:tabs>
        <w:spacing w:before="240" w:line="276" w:lineRule="auto"/>
        <w:ind w:left="851" w:hanging="851"/>
        <w:contextualSpacing w:val="0"/>
        <w:jc w:val="left"/>
      </w:pPr>
      <w:bookmarkStart w:id="40" w:name="_Toc72246233"/>
      <w:bookmarkStart w:id="41" w:name="_Toc160098068"/>
      <w:r w:rsidRPr="00D54C6A">
        <w:t>Dobór ochrony przeciwpożarowej.</w:t>
      </w:r>
      <w:bookmarkEnd w:id="40"/>
      <w:bookmarkEnd w:id="41"/>
    </w:p>
    <w:p w14:paraId="1AE4956F" w14:textId="77777777" w:rsidR="00F01EAD" w:rsidRPr="00D54C6A" w:rsidRDefault="00F01EAD" w:rsidP="00F01EAD">
      <w:pPr>
        <w:autoSpaceDE w:val="0"/>
        <w:autoSpaceDN w:val="0"/>
        <w:adjustRightInd w:val="0"/>
        <w:rPr>
          <w:i/>
          <w:u w:val="single"/>
        </w:rPr>
      </w:pPr>
      <w:r w:rsidRPr="00D54C6A">
        <w:rPr>
          <w:i/>
          <w:u w:val="single"/>
        </w:rPr>
        <w:t>Zewnętrzna instalacja hydrantowa</w:t>
      </w:r>
    </w:p>
    <w:p w14:paraId="66E0E530" w14:textId="62B92FBC" w:rsidR="00555395" w:rsidRPr="00D25BE1" w:rsidRDefault="00F01EAD" w:rsidP="00F01EAD">
      <w:pPr>
        <w:autoSpaceDE w:val="0"/>
        <w:autoSpaceDN w:val="0"/>
        <w:adjustRightInd w:val="0"/>
        <w:rPr>
          <w:rFonts w:eastAsia="Calibri" w:cs="Arial"/>
        </w:rPr>
      </w:pPr>
      <w:r w:rsidRPr="00D54C6A">
        <w:t xml:space="preserve">Zgodnie z </w:t>
      </w:r>
      <w:proofErr w:type="spellStart"/>
      <w:r w:rsidRPr="00D54C6A">
        <w:t>RMSWiA</w:t>
      </w:r>
      <w:proofErr w:type="spellEnd"/>
      <w:r w:rsidRPr="00D54C6A">
        <w:t xml:space="preserve">. „W sprawie przeciwpożarowego zaopatrzenia w wodę oraz dróg pożarowych”, </w:t>
      </w:r>
      <w:r w:rsidR="00D25BE1">
        <w:t>w</w:t>
      </w:r>
      <w:r w:rsidR="00D25BE1" w:rsidRPr="00E04E37">
        <w:rPr>
          <w:rFonts w:eastAsia="Calibri" w:cs="Arial"/>
        </w:rPr>
        <w:t>ymagana ilość wody do zewnętrznego gaszenia pożaru wynosi 10 dm3/s, co powinien zapewnić  hydrant naziemny 80 mm na sieci wodociągowej, usytuowany w</w:t>
      </w:r>
      <w:r w:rsidR="00D25BE1">
        <w:rPr>
          <w:rFonts w:eastAsia="Calibri" w:cs="Arial"/>
        </w:rPr>
        <w:t> </w:t>
      </w:r>
      <w:r w:rsidR="00D25BE1" w:rsidRPr="00E04E37">
        <w:rPr>
          <w:rFonts w:eastAsia="Calibri" w:cs="Arial"/>
        </w:rPr>
        <w:t>odległości mniejszej niż 75,0 m od projektowanego budynku.</w:t>
      </w:r>
    </w:p>
    <w:p w14:paraId="3EC1DA32" w14:textId="77777777" w:rsidR="00F01EAD" w:rsidRPr="00D54C6A" w:rsidRDefault="00F01EAD" w:rsidP="00F01EAD">
      <w:pPr>
        <w:autoSpaceDE w:val="0"/>
        <w:autoSpaceDN w:val="0"/>
        <w:adjustRightInd w:val="0"/>
        <w:rPr>
          <w:i/>
          <w:u w:val="single"/>
        </w:rPr>
      </w:pPr>
      <w:r w:rsidRPr="00D54C6A">
        <w:rPr>
          <w:i/>
          <w:u w:val="single"/>
        </w:rPr>
        <w:t>Wewnętrzna instalacja wodociągowa przeciwpożarowa</w:t>
      </w:r>
    </w:p>
    <w:p w14:paraId="2DDC75A0" w14:textId="2D7E6614" w:rsidR="00F01EAD" w:rsidRPr="00D54C6A" w:rsidRDefault="00F01EAD" w:rsidP="00F01EAD">
      <w:pPr>
        <w:autoSpaceDE w:val="0"/>
        <w:autoSpaceDN w:val="0"/>
        <w:adjustRightInd w:val="0"/>
      </w:pPr>
      <w:r w:rsidRPr="00D54C6A">
        <w:t xml:space="preserve">W strefie pożarowej ZL I zastosowano wewnętrzną instalację wodociągową przeciwpożarową z </w:t>
      </w:r>
      <w:r w:rsidR="004C0A26">
        <w:t xml:space="preserve">dwoma </w:t>
      </w:r>
      <w:r w:rsidRPr="00D54C6A">
        <w:t xml:space="preserve">hydrantami </w:t>
      </w:r>
      <w:r w:rsidR="00661AAB">
        <w:t>dn</w:t>
      </w:r>
      <w:r w:rsidRPr="00D54C6A">
        <w:t>25 z wężem półsztywnym</w:t>
      </w:r>
      <w:r w:rsidR="004C0A26">
        <w:t xml:space="preserve"> o długości 30 </w:t>
      </w:r>
      <w:proofErr w:type="spellStart"/>
      <w:r w:rsidR="004C0A26">
        <w:t>mb</w:t>
      </w:r>
      <w:proofErr w:type="spellEnd"/>
      <w:r w:rsidRPr="00D54C6A">
        <w:t xml:space="preserve">. </w:t>
      </w:r>
      <w:r w:rsidR="00D25BE1">
        <w:rPr>
          <w:rFonts w:eastAsia="Calibri" w:cs="Arial"/>
        </w:rPr>
        <w:t>W</w:t>
      </w:r>
      <w:r w:rsidR="00D25BE1" w:rsidRPr="00E04E37">
        <w:rPr>
          <w:rFonts w:eastAsia="Calibri" w:cs="Arial"/>
        </w:rPr>
        <w:t xml:space="preserve">ydajność każdego hydrantu minimum 1 </w:t>
      </w:r>
      <w:r w:rsidR="00D25BE1" w:rsidRPr="00E04E37">
        <w:rPr>
          <w:rFonts w:eastAsia="Calibri" w:cs="Arial"/>
        </w:rPr>
        <w:lastRenderedPageBreak/>
        <w:t>dm</w:t>
      </w:r>
      <w:r w:rsidR="00D25BE1" w:rsidRPr="00661AAB">
        <w:rPr>
          <w:rFonts w:eastAsia="Calibri" w:cs="Arial"/>
          <w:vertAlign w:val="superscript"/>
        </w:rPr>
        <w:t>3</w:t>
      </w:r>
      <w:r w:rsidR="00D25BE1" w:rsidRPr="00E04E37">
        <w:rPr>
          <w:rFonts w:eastAsia="Calibri" w:cs="Arial"/>
        </w:rPr>
        <w:t>/s, hydranty zasilane bezpośrednio z</w:t>
      </w:r>
      <w:r w:rsidR="00D25BE1">
        <w:rPr>
          <w:rFonts w:eastAsia="Calibri" w:cs="Arial"/>
        </w:rPr>
        <w:t> </w:t>
      </w:r>
      <w:r w:rsidR="00D25BE1" w:rsidRPr="00E04E37">
        <w:rPr>
          <w:rFonts w:eastAsia="Calibri" w:cs="Arial"/>
        </w:rPr>
        <w:t>zewnętrznej sieci wodociągowej</w:t>
      </w:r>
      <w:r w:rsidRPr="00D54C6A">
        <w:t>. Zasięg hydrantów zapewnia ochronę całej powierzchni budynku.</w:t>
      </w:r>
    </w:p>
    <w:p w14:paraId="7ACE2265" w14:textId="77777777" w:rsidR="00F01EAD" w:rsidRPr="00D54C6A" w:rsidRDefault="00F01EAD" w:rsidP="00F01EAD">
      <w:pPr>
        <w:autoSpaceDE w:val="0"/>
        <w:autoSpaceDN w:val="0"/>
        <w:adjustRightInd w:val="0"/>
        <w:rPr>
          <w:i/>
          <w:u w:val="single"/>
        </w:rPr>
      </w:pPr>
      <w:r w:rsidRPr="00D54C6A">
        <w:rPr>
          <w:i/>
          <w:u w:val="single"/>
        </w:rPr>
        <w:t>Wyposażenie w podręczny sprzęt gaśniczy</w:t>
      </w:r>
    </w:p>
    <w:p w14:paraId="510A7E8B" w14:textId="77777777" w:rsidR="00F01EAD" w:rsidRPr="00D54C6A" w:rsidRDefault="00F01EAD" w:rsidP="00F01EAD">
      <w:pPr>
        <w:autoSpaceDE w:val="0"/>
        <w:autoSpaceDN w:val="0"/>
        <w:adjustRightInd w:val="0"/>
      </w:pPr>
      <w:r w:rsidRPr="00D54C6A">
        <w:t>Obiekt wyposażyć w podręczy sprzęt gaśniczy i urządzenia ratownicze zgodnie z przepisami. Rodzaj i wykaz sprzętu zgodnie z instrukcją bezpieczeństwa pożarowego.</w:t>
      </w:r>
    </w:p>
    <w:p w14:paraId="71786029" w14:textId="2856554C" w:rsidR="00D25BE1" w:rsidRDefault="00D25BE1" w:rsidP="00D25BE1">
      <w:pPr>
        <w:autoSpaceDE w:val="0"/>
        <w:autoSpaceDN w:val="0"/>
        <w:adjustRightInd w:val="0"/>
        <w:spacing w:line="240" w:lineRule="auto"/>
        <w:rPr>
          <w:rFonts w:eastAsia="Calibri" w:cs="Arial"/>
        </w:rPr>
      </w:pPr>
      <w:r>
        <w:rPr>
          <w:rFonts w:eastAsia="Calibri" w:cs="Arial"/>
        </w:rPr>
        <w:t>G</w:t>
      </w:r>
      <w:r w:rsidRPr="00E04E37">
        <w:rPr>
          <w:rFonts w:eastAsia="Calibri" w:cs="Arial"/>
        </w:rPr>
        <w:t xml:space="preserve">aśnice proszkowe typu GP-4 ABC w ilości 2 szt. (w sali konsumpcyjnej i w korytarzu zaplecza), gaśnica typu GWP-3 AF ze środkiem do gaszenia gorącego oleju w kuchni. </w:t>
      </w:r>
    </w:p>
    <w:p w14:paraId="0088E26E" w14:textId="77777777" w:rsidR="00F01EAD" w:rsidRPr="00D54C6A" w:rsidRDefault="00F01EAD" w:rsidP="00F01EAD">
      <w:pPr>
        <w:autoSpaceDE w:val="0"/>
        <w:autoSpaceDN w:val="0"/>
        <w:adjustRightInd w:val="0"/>
        <w:rPr>
          <w:i/>
          <w:u w:val="single"/>
        </w:rPr>
      </w:pPr>
      <w:r w:rsidRPr="00D54C6A">
        <w:rPr>
          <w:i/>
          <w:u w:val="single"/>
        </w:rPr>
        <w:t>System sygnalizacji pożaru</w:t>
      </w:r>
    </w:p>
    <w:p w14:paraId="5FDA5852" w14:textId="6FAC15C9" w:rsidR="00F01EAD" w:rsidRPr="00D54C6A" w:rsidRDefault="00577F39" w:rsidP="00F01EAD">
      <w:pPr>
        <w:spacing w:after="200"/>
      </w:pPr>
      <w:r>
        <w:t>Nie projektuje się systemu SSP</w:t>
      </w:r>
    </w:p>
    <w:p w14:paraId="567B1C6A" w14:textId="77777777" w:rsidR="00F01EAD" w:rsidRPr="00D54C6A" w:rsidRDefault="00F01EAD" w:rsidP="00F01EAD">
      <w:pPr>
        <w:autoSpaceDE w:val="0"/>
        <w:autoSpaceDN w:val="0"/>
        <w:adjustRightInd w:val="0"/>
        <w:rPr>
          <w:i/>
          <w:u w:val="single"/>
        </w:rPr>
      </w:pPr>
      <w:r w:rsidRPr="00D54C6A">
        <w:rPr>
          <w:i/>
          <w:u w:val="single"/>
        </w:rPr>
        <w:t>Oświetlenie ewakuacyjne</w:t>
      </w:r>
    </w:p>
    <w:p w14:paraId="4BFDEFC4" w14:textId="77777777" w:rsidR="00F01EAD" w:rsidRPr="00D54C6A" w:rsidRDefault="00F01EAD" w:rsidP="00F01EAD">
      <w:pPr>
        <w:spacing w:after="200"/>
      </w:pPr>
      <w:r w:rsidRPr="00D54C6A">
        <w:t xml:space="preserve">W budynku zastosowano oświetlenie ewakuacyjne, wykonane zgodnie z projektem technicznym. Wszystkie oprawy oświetlenia ewakuacyjnego wyposażono we własne baterie w systemie monitorowania opraw zapewniające działanie opraw przez co najmniej 1h. </w:t>
      </w:r>
    </w:p>
    <w:p w14:paraId="67E40333" w14:textId="77777777" w:rsidR="00F01EAD" w:rsidRPr="00D54C6A" w:rsidRDefault="00F01EAD" w:rsidP="00F01EAD">
      <w:pPr>
        <w:autoSpaceDE w:val="0"/>
        <w:autoSpaceDN w:val="0"/>
        <w:adjustRightInd w:val="0"/>
        <w:rPr>
          <w:i/>
          <w:u w:val="single"/>
        </w:rPr>
      </w:pPr>
      <w:r w:rsidRPr="00D54C6A">
        <w:rPr>
          <w:i/>
          <w:u w:val="single"/>
        </w:rPr>
        <w:t>Przeciwpożarowy wyłącznik prądu</w:t>
      </w:r>
    </w:p>
    <w:p w14:paraId="315BA2EE" w14:textId="651EE0E2" w:rsidR="00F01EAD" w:rsidRPr="00D54C6A" w:rsidRDefault="00F01EAD" w:rsidP="00F01EAD">
      <w:pPr>
        <w:spacing w:after="200"/>
      </w:pPr>
      <w:r w:rsidRPr="00D54C6A">
        <w:t>Budynek został wyposażony w przeciwpożarowy wyłącznik prądu</w:t>
      </w:r>
      <w:r w:rsidR="00D25BE1">
        <w:t xml:space="preserve"> </w:t>
      </w:r>
      <w:r w:rsidR="00D25BE1" w:rsidRPr="00E04E37">
        <w:rPr>
          <w:rFonts w:eastAsia="Calibri" w:cs="Arial"/>
        </w:rPr>
        <w:t>sterowany przyciskiem umieszczonym przy w</w:t>
      </w:r>
      <w:r w:rsidR="00C90111">
        <w:rPr>
          <w:rFonts w:eastAsia="Calibri" w:cs="Arial"/>
        </w:rPr>
        <w:t>y</w:t>
      </w:r>
      <w:r w:rsidR="00D25BE1" w:rsidRPr="00E04E37">
        <w:rPr>
          <w:rFonts w:eastAsia="Calibri" w:cs="Arial"/>
        </w:rPr>
        <w:t>jściu</w:t>
      </w:r>
      <w:r w:rsidR="00C90111">
        <w:rPr>
          <w:rFonts w:eastAsia="Calibri" w:cs="Arial"/>
        </w:rPr>
        <w:t xml:space="preserve"> ewakuacyjnym</w:t>
      </w:r>
      <w:r w:rsidR="00D25BE1" w:rsidRPr="00E04E37">
        <w:rPr>
          <w:rFonts w:eastAsia="Calibri" w:cs="Arial"/>
        </w:rPr>
        <w:t xml:space="preserve"> od strony </w:t>
      </w:r>
      <w:r w:rsidR="00C90111">
        <w:rPr>
          <w:rFonts w:eastAsia="Calibri" w:cs="Arial"/>
        </w:rPr>
        <w:t>zaplecz</w:t>
      </w:r>
      <w:r w:rsidR="00661AAB">
        <w:rPr>
          <w:rFonts w:eastAsia="Calibri" w:cs="Arial"/>
        </w:rPr>
        <w:t>a</w:t>
      </w:r>
      <w:r w:rsidRPr="00D54C6A">
        <w:t xml:space="preserve">. </w:t>
      </w:r>
    </w:p>
    <w:p w14:paraId="2386516A" w14:textId="77777777" w:rsidR="00F01EAD" w:rsidRPr="00D54C6A" w:rsidRDefault="00F01EAD" w:rsidP="00F01EAD">
      <w:pPr>
        <w:autoSpaceDE w:val="0"/>
        <w:autoSpaceDN w:val="0"/>
        <w:adjustRightInd w:val="0"/>
        <w:rPr>
          <w:i/>
          <w:u w:val="single"/>
        </w:rPr>
      </w:pPr>
      <w:r w:rsidRPr="00D54C6A">
        <w:rPr>
          <w:i/>
          <w:u w:val="single"/>
        </w:rPr>
        <w:t>Dźwiękowy system ostrzegawczy</w:t>
      </w:r>
    </w:p>
    <w:p w14:paraId="72EE17E3" w14:textId="77777777" w:rsidR="00F01EAD" w:rsidRPr="00D54C6A" w:rsidRDefault="00F01EAD" w:rsidP="00F01EAD">
      <w:r w:rsidRPr="00D54C6A">
        <w:t>Nie projektuje się instalacji DSO.</w:t>
      </w:r>
    </w:p>
    <w:p w14:paraId="5F73966A" w14:textId="4AF8F96F" w:rsidR="004003C9" w:rsidRPr="00C90111" w:rsidRDefault="004003C9" w:rsidP="002D3E1E">
      <w:pPr>
        <w:pStyle w:val="Nagwek1"/>
        <w:keepLines w:val="0"/>
        <w:tabs>
          <w:tab w:val="num" w:pos="851"/>
        </w:tabs>
        <w:spacing w:after="120" w:line="276" w:lineRule="auto"/>
        <w:ind w:left="851" w:hanging="928"/>
        <w:jc w:val="left"/>
      </w:pPr>
      <w:bookmarkStart w:id="42" w:name="_Toc116312027"/>
      <w:bookmarkStart w:id="43" w:name="_Toc160098069"/>
      <w:r w:rsidRPr="00C90111">
        <w:t xml:space="preserve">Informacja dotycząca nieistotnego </w:t>
      </w:r>
      <w:r w:rsidR="002D3E1E" w:rsidRPr="00C90111">
        <w:t xml:space="preserve">odstąpienia od projektu </w:t>
      </w:r>
      <w:r w:rsidRPr="00C90111">
        <w:t>budowlanego.</w:t>
      </w:r>
      <w:bookmarkEnd w:id="42"/>
      <w:bookmarkEnd w:id="43"/>
    </w:p>
    <w:p w14:paraId="705E45F5" w14:textId="77777777" w:rsidR="004003C9" w:rsidRPr="00AE3161" w:rsidRDefault="004003C9" w:rsidP="004003C9">
      <w:pPr>
        <w:rPr>
          <w:lang w:val="x-none" w:eastAsia="x-none"/>
        </w:rPr>
      </w:pPr>
      <w:r w:rsidRPr="00AE3161">
        <w:rPr>
          <w:lang w:val="x-none" w:eastAsia="x-none"/>
        </w:rPr>
        <w:t>Zgodnie z art.36a Ustawy – Prawo budowlane, projektant dokonuje kwalifikacji zamierzonego odstąpienia</w:t>
      </w:r>
      <w:r>
        <w:rPr>
          <w:lang w:eastAsia="x-none"/>
        </w:rPr>
        <w:t xml:space="preserve"> od zatwierdzonego projektu budowlanego</w:t>
      </w:r>
      <w:r w:rsidRPr="00AE3161">
        <w:rPr>
          <w:lang w:val="x-none" w:eastAsia="x-none"/>
        </w:rPr>
        <w:t xml:space="preserve"> oraz jest obowiązany zamieścić w projekcie budowlanym odpowiednie informacje dotyczące odstąpienia.</w:t>
      </w:r>
    </w:p>
    <w:p w14:paraId="6BAEC5F5" w14:textId="77777777" w:rsidR="004003C9" w:rsidRPr="00AE3161" w:rsidRDefault="004003C9" w:rsidP="004003C9">
      <w:pPr>
        <w:rPr>
          <w:lang w:val="x-none" w:eastAsia="x-none"/>
        </w:rPr>
      </w:pPr>
      <w:r w:rsidRPr="00AE3161">
        <w:rPr>
          <w:lang w:val="x-none" w:eastAsia="x-none"/>
        </w:rPr>
        <w:t>Nieistotne odstąpienie od zatwierdzonego projektu budowlanego lub innych warunków pozwolenia na budowę nie wymaga uzyskania decyzji o zmianie pozwolenia na budowę i jest dopuszczalne, o ile nie dotyczy odstąpienia w zakresie:</w:t>
      </w:r>
    </w:p>
    <w:p w14:paraId="682C56B6" w14:textId="77777777" w:rsidR="004003C9" w:rsidRPr="00AE3161" w:rsidRDefault="004003C9" w:rsidP="004003C9">
      <w:pPr>
        <w:rPr>
          <w:lang w:val="x-none" w:eastAsia="x-none"/>
        </w:rPr>
      </w:pPr>
      <w:r w:rsidRPr="00AE3161">
        <w:rPr>
          <w:lang w:val="x-none" w:eastAsia="x-none"/>
        </w:rPr>
        <w:t>1) projektu zagospodarowania działki lub terenu, w przypadku zwiększenia obszaru oddziaływania obiektu poza działkę, na której obiekt budowlany został zaprojektowany;</w:t>
      </w:r>
    </w:p>
    <w:p w14:paraId="08077051" w14:textId="77777777" w:rsidR="004003C9" w:rsidRPr="00AE3161" w:rsidRDefault="004003C9" w:rsidP="004003C9">
      <w:pPr>
        <w:rPr>
          <w:lang w:val="x-none" w:eastAsia="x-none"/>
        </w:rPr>
      </w:pPr>
      <w:r w:rsidRPr="00AE3161">
        <w:rPr>
          <w:lang w:val="x-none" w:eastAsia="x-none"/>
        </w:rPr>
        <w:t>2) charakterystycznych parametrów obiektu budowlanego: powierzchni zabudowy w zakresie przekraczającym 5%; wysokości, długości, szerokości w zakresie przekraczającym 2% i liczby kondygnacji obiektu budowlanego;</w:t>
      </w:r>
    </w:p>
    <w:p w14:paraId="206C91FE" w14:textId="77777777" w:rsidR="004003C9" w:rsidRPr="00AE3161" w:rsidRDefault="004003C9" w:rsidP="00976104">
      <w:r w:rsidRPr="00AE3161">
        <w:t>3) warunków niezbędnych do korzystania z obiektu budowlanego przez osoby niepełnosprawne, o których mowa w art. 1 Konwencji o prawach osób niepełnosprawnych, sporządzonej w Nowym Jorku dnia 13 grudnia 2006 r., w tym osoby starsze;</w:t>
      </w:r>
    </w:p>
    <w:p w14:paraId="00298A74" w14:textId="77777777" w:rsidR="004003C9" w:rsidRPr="00AE3161" w:rsidRDefault="004003C9" w:rsidP="004003C9">
      <w:pPr>
        <w:rPr>
          <w:lang w:val="x-none" w:eastAsia="x-none"/>
        </w:rPr>
      </w:pPr>
      <w:r w:rsidRPr="00AE3161">
        <w:rPr>
          <w:lang w:val="x-none" w:eastAsia="x-none"/>
        </w:rPr>
        <w:t>4) zmiany zamierzonego sposobu użytkowania obiektu budowlanego lub jego części;</w:t>
      </w:r>
    </w:p>
    <w:p w14:paraId="54B13B10" w14:textId="77777777" w:rsidR="004003C9" w:rsidRPr="00AE3161" w:rsidRDefault="004003C9" w:rsidP="004003C9">
      <w:pPr>
        <w:rPr>
          <w:lang w:val="x-none" w:eastAsia="x-none"/>
        </w:rPr>
      </w:pPr>
      <w:r w:rsidRPr="00AE3161">
        <w:rPr>
          <w:lang w:val="x-none" w:eastAsia="x-none"/>
        </w:rPr>
        <w:lastRenderedPageBreak/>
        <w:t>5) ustaleń miejscowego planu zagospodarowania przestrzennego, innych aktów prawa miejscowego lub decyzji o warunkach zabudowy i zagospodarowania terenu;</w:t>
      </w:r>
    </w:p>
    <w:p w14:paraId="2E33B420" w14:textId="77777777" w:rsidR="004003C9" w:rsidRPr="00AE3161" w:rsidRDefault="004003C9" w:rsidP="004003C9">
      <w:pPr>
        <w:rPr>
          <w:lang w:val="x-none" w:eastAsia="x-none"/>
        </w:rPr>
      </w:pPr>
      <w:r w:rsidRPr="00AE3161">
        <w:rPr>
          <w:lang w:val="x-none" w:eastAsia="x-none"/>
        </w:rPr>
        <w:t>6) wymagającym uzyskania lub zmiany decyzji, pozwoleń lub uzgodnień, które są wymagane do uzyskania decyzji o pozwoleniu na budowę lub dokonania zgłoszenia;</w:t>
      </w:r>
    </w:p>
    <w:p w14:paraId="1091F34A" w14:textId="77777777" w:rsidR="004003C9" w:rsidRPr="00AE3161" w:rsidRDefault="004003C9" w:rsidP="004003C9">
      <w:pPr>
        <w:rPr>
          <w:lang w:val="x-none" w:eastAsia="x-none"/>
        </w:rPr>
      </w:pPr>
      <w:r w:rsidRPr="00AE3161">
        <w:rPr>
          <w:lang w:val="x-none" w:eastAsia="x-none"/>
        </w:rPr>
        <w:t>7) zmiany źródła ciepła do ogrzewania lub przygotowania ciepłej wody użytkowej, ze źródła zasilanego paliwem ciekłym, gazowym, odnawialnym źródłem energii lub z sieci ciepłowniczej, na źródło opalane paliwem stałym;</w:t>
      </w:r>
    </w:p>
    <w:p w14:paraId="0AD966AD" w14:textId="77777777" w:rsidR="004003C9" w:rsidRPr="00AE3161" w:rsidRDefault="004003C9" w:rsidP="004003C9">
      <w:pPr>
        <w:rPr>
          <w:lang w:val="x-none" w:eastAsia="x-none"/>
        </w:rPr>
      </w:pPr>
      <w:r w:rsidRPr="00AE3161">
        <w:rPr>
          <w:lang w:val="x-none" w:eastAsia="x-none"/>
        </w:rPr>
        <w:t>Jako nieistotne odstąpienie od zatwierdzonego projektu budowlanego, nie wymagające uzyskania decyzji o zmianie pozwolenia na budowę kwalifikuje się:</w:t>
      </w:r>
    </w:p>
    <w:p w14:paraId="51C3E4A0" w14:textId="77777777" w:rsidR="004003C9" w:rsidRDefault="004003C9" w:rsidP="004003C9">
      <w:pPr>
        <w:rPr>
          <w:lang w:eastAsia="x-none"/>
        </w:rPr>
      </w:pPr>
      <w:r w:rsidRPr="00AE3161">
        <w:rPr>
          <w:lang w:val="x-none" w:eastAsia="x-none"/>
        </w:rPr>
        <w:t>•</w:t>
      </w:r>
      <w:r w:rsidRPr="00AE3161">
        <w:rPr>
          <w:lang w:val="x-none" w:eastAsia="x-none"/>
        </w:rPr>
        <w:tab/>
        <w:t>zmianę aranżacji pomieszczeń, w tym poszczególnych przestrzeni lokali handlowych, wraz z niezbędnymi dla jej dokonania, zmianami instalacji wnętrzowych i wyposażenia, z zastrzeżeniem nie pogarszania ich parametrów użytkowych i technicznych, w szczególności dotyczących spełnienia wymagań z zakresu bezpieczeństwa pożarowego</w:t>
      </w:r>
      <w:r>
        <w:rPr>
          <w:lang w:eastAsia="x-none"/>
        </w:rPr>
        <w:t xml:space="preserve">, </w:t>
      </w:r>
    </w:p>
    <w:p w14:paraId="6326BFDD" w14:textId="77777777" w:rsidR="004003C9" w:rsidRPr="00AE3161" w:rsidRDefault="004003C9" w:rsidP="004003C9">
      <w:pPr>
        <w:rPr>
          <w:lang w:val="x-none" w:eastAsia="x-none"/>
        </w:rPr>
      </w:pPr>
      <w:r w:rsidRPr="00AE3161">
        <w:rPr>
          <w:lang w:val="x-none" w:eastAsia="x-none"/>
        </w:rPr>
        <w:t>•</w:t>
      </w:r>
      <w:r w:rsidRPr="00AE3161">
        <w:rPr>
          <w:lang w:val="x-none" w:eastAsia="x-none"/>
        </w:rPr>
        <w:tab/>
        <w:t>zmianę usytuowania ścian działowych w obrębie poszczególnych stref pożarowych oraz zmianę usytuowania otworów w tym otworów drzwiowych w tych ścianach, o ile nie pogorszy to warunków z zakresu bezpieczeństwa pożarowego budynków a w szczególności warunków ewakuacji, oraz możliwości korzystania z zespołu budynków przez osoby niepełnosprawne;</w:t>
      </w:r>
    </w:p>
    <w:p w14:paraId="609B7725" w14:textId="77777777" w:rsidR="004003C9" w:rsidRPr="00AE3161" w:rsidRDefault="004003C9" w:rsidP="004003C9">
      <w:pPr>
        <w:rPr>
          <w:lang w:val="x-none" w:eastAsia="x-none"/>
        </w:rPr>
      </w:pPr>
      <w:r w:rsidRPr="00AE3161">
        <w:rPr>
          <w:lang w:val="x-none" w:eastAsia="x-none"/>
        </w:rPr>
        <w:t>•</w:t>
      </w:r>
      <w:r w:rsidRPr="00AE3161">
        <w:rPr>
          <w:lang w:val="x-none" w:eastAsia="x-none"/>
        </w:rPr>
        <w:tab/>
        <w:t>zmianę układu i wielkości pomieszczeń technicznych;</w:t>
      </w:r>
    </w:p>
    <w:p w14:paraId="4736BBEE" w14:textId="77777777" w:rsidR="004003C9" w:rsidRPr="00AE3161" w:rsidRDefault="004003C9" w:rsidP="004003C9">
      <w:pPr>
        <w:rPr>
          <w:lang w:val="x-none" w:eastAsia="x-none"/>
        </w:rPr>
      </w:pPr>
      <w:r w:rsidRPr="00AE3161">
        <w:rPr>
          <w:lang w:val="x-none" w:eastAsia="x-none"/>
        </w:rPr>
        <w:t>•</w:t>
      </w:r>
      <w:r w:rsidRPr="00AE3161">
        <w:rPr>
          <w:lang w:val="x-none" w:eastAsia="x-none"/>
        </w:rPr>
        <w:tab/>
        <w:t>zmianę usytuowania i ilości otworów okiennych i drzwiowych w ścianach zewnętrznych o ile nie pogorszy to warunków ewakuacji oraz możliwości korzystania z zespołu budynków przez osoby niepełnosprawne;</w:t>
      </w:r>
    </w:p>
    <w:p w14:paraId="19D46C1C" w14:textId="77777777" w:rsidR="004003C9" w:rsidRPr="00AE3161" w:rsidRDefault="004003C9" w:rsidP="004003C9">
      <w:pPr>
        <w:rPr>
          <w:lang w:val="x-none" w:eastAsia="x-none"/>
        </w:rPr>
      </w:pPr>
      <w:r w:rsidRPr="00AE3161">
        <w:rPr>
          <w:lang w:val="x-none" w:eastAsia="x-none"/>
        </w:rPr>
        <w:t>•</w:t>
      </w:r>
      <w:r w:rsidRPr="00AE3161">
        <w:rPr>
          <w:lang w:val="x-none" w:eastAsia="x-none"/>
        </w:rPr>
        <w:tab/>
        <w:t xml:space="preserve">zmianę usytuowania urządzeń technicznych takich jak centrale wentylacyjne, wywiewki kanalizacyjne itd. z wyjątkiem urządzeń opisanych w par.212.ust. 9 Rozporządzenia Ministra Infrastruktury z dnia 12 kwietnia 2002 </w:t>
      </w:r>
    </w:p>
    <w:p w14:paraId="05442F10" w14:textId="77777777" w:rsidR="004003C9" w:rsidRPr="00AE3161" w:rsidRDefault="004003C9" w:rsidP="004003C9">
      <w:pPr>
        <w:rPr>
          <w:lang w:val="x-none" w:eastAsia="x-none"/>
        </w:rPr>
      </w:pPr>
      <w:r w:rsidRPr="00AE3161">
        <w:rPr>
          <w:lang w:val="x-none" w:eastAsia="x-none"/>
        </w:rPr>
        <w:t>w sprawie warunków technicznych jakim powinny odpowiadać budynki i ich usytuowanie;</w:t>
      </w:r>
    </w:p>
    <w:p w14:paraId="23CE37D4" w14:textId="77777777" w:rsidR="004003C9" w:rsidRPr="00AE3161" w:rsidRDefault="004003C9" w:rsidP="004003C9">
      <w:pPr>
        <w:rPr>
          <w:lang w:val="x-none" w:eastAsia="x-none"/>
        </w:rPr>
      </w:pPr>
      <w:r w:rsidRPr="00AE3161">
        <w:rPr>
          <w:lang w:val="x-none" w:eastAsia="x-none"/>
        </w:rPr>
        <w:t>•</w:t>
      </w:r>
      <w:r w:rsidRPr="00AE3161">
        <w:rPr>
          <w:lang w:val="x-none" w:eastAsia="x-none"/>
        </w:rPr>
        <w:tab/>
        <w:t>zmianę kolorystyki elewacji;</w:t>
      </w:r>
    </w:p>
    <w:p w14:paraId="394090A4" w14:textId="77777777" w:rsidR="004003C9" w:rsidRPr="00AE3161" w:rsidRDefault="004003C9" w:rsidP="004003C9">
      <w:pPr>
        <w:rPr>
          <w:lang w:val="x-none" w:eastAsia="x-none"/>
        </w:rPr>
      </w:pPr>
      <w:r w:rsidRPr="00AE3161">
        <w:rPr>
          <w:lang w:val="x-none" w:eastAsia="x-none"/>
        </w:rPr>
        <w:t>•</w:t>
      </w:r>
      <w:r w:rsidRPr="00AE3161">
        <w:rPr>
          <w:lang w:val="x-none" w:eastAsia="x-none"/>
        </w:rPr>
        <w:tab/>
        <w:t>zmianę wymiarów i lokalizacji elementów znaków graficznych (tablice z logo najemców) na elewacji;</w:t>
      </w:r>
    </w:p>
    <w:p w14:paraId="7CF9A822" w14:textId="77777777" w:rsidR="004003C9" w:rsidRPr="00AE3161" w:rsidRDefault="004003C9" w:rsidP="004003C9">
      <w:pPr>
        <w:rPr>
          <w:lang w:val="x-none" w:eastAsia="x-none"/>
        </w:rPr>
      </w:pPr>
      <w:r w:rsidRPr="00AE3161">
        <w:rPr>
          <w:lang w:val="x-none" w:eastAsia="x-none"/>
        </w:rPr>
        <w:t>•</w:t>
      </w:r>
      <w:r w:rsidRPr="00AE3161">
        <w:rPr>
          <w:lang w:val="x-none" w:eastAsia="x-none"/>
        </w:rPr>
        <w:tab/>
        <w:t>zmianę rodzaju i typu zastosowanych urządzeń technicznych na urządzenia o podobnych właściwościach i parametrach;</w:t>
      </w:r>
    </w:p>
    <w:p w14:paraId="10B42846" w14:textId="77777777" w:rsidR="004003C9" w:rsidRDefault="004003C9" w:rsidP="004003C9">
      <w:pPr>
        <w:rPr>
          <w:lang w:val="x-none" w:eastAsia="x-none"/>
        </w:rPr>
      </w:pPr>
      <w:r w:rsidRPr="00AE3161">
        <w:rPr>
          <w:lang w:val="x-none" w:eastAsia="x-none"/>
        </w:rPr>
        <w:t>•</w:t>
      </w:r>
      <w:r w:rsidRPr="00AE3161">
        <w:rPr>
          <w:lang w:val="x-none" w:eastAsia="x-none"/>
        </w:rPr>
        <w:tab/>
        <w:t>zmianę średnicy i materiałów przewodów instalacji wewnętrznych przy spełnieniu wymagań przepisów i norm.</w:t>
      </w:r>
    </w:p>
    <w:p w14:paraId="5D974CD8" w14:textId="77777777" w:rsidR="004003C9" w:rsidRDefault="004003C9" w:rsidP="004003C9">
      <w:pPr>
        <w:rPr>
          <w:lang w:eastAsia="x-none"/>
        </w:rPr>
      </w:pPr>
      <w:r>
        <w:rPr>
          <w:lang w:eastAsia="x-none"/>
        </w:rPr>
        <w:t>Powyższy nieistotne odstępstwa od wymogów z zakresu bezpieczeństwa pożarowego oraz higieniczno-sanitarnych będą kwalifikowane jako nieistotne pod warunkiem spełnienia poniższych wymogów:</w:t>
      </w:r>
    </w:p>
    <w:p w14:paraId="168B4C0B" w14:textId="77777777" w:rsidR="004003C9" w:rsidRPr="00AC7F98" w:rsidRDefault="004003C9" w:rsidP="004003C9">
      <w:pPr>
        <w:ind w:firstLine="709"/>
        <w:rPr>
          <w:lang w:val="x-none" w:eastAsia="x-none"/>
        </w:rPr>
      </w:pPr>
      <w:r>
        <w:rPr>
          <w:lang w:eastAsia="x-none"/>
        </w:rPr>
        <w:t xml:space="preserve">a) </w:t>
      </w:r>
      <w:r w:rsidRPr="00AC7F98">
        <w:rPr>
          <w:lang w:val="x-none" w:eastAsia="x-none"/>
        </w:rPr>
        <w:t>projektowanych warunków ochrony przeciwpożarowej, jeżeli odstąpienie zostało uzgodnione pod względem ochrony przeciwpożarowej,</w:t>
      </w:r>
    </w:p>
    <w:p w14:paraId="31EFBCD6" w14:textId="7BA0C661" w:rsidR="00E33575" w:rsidRPr="00555395" w:rsidRDefault="004003C9" w:rsidP="00FC3E1C">
      <w:pPr>
        <w:ind w:firstLine="709"/>
        <w:rPr>
          <w:lang w:eastAsia="x-none"/>
        </w:rPr>
      </w:pPr>
      <w:r>
        <w:rPr>
          <w:lang w:eastAsia="x-none"/>
        </w:rPr>
        <w:lastRenderedPageBreak/>
        <w:t xml:space="preserve">b) </w:t>
      </w:r>
      <w:r w:rsidRPr="00AC7F98">
        <w:rPr>
          <w:lang w:eastAsia="x-none"/>
        </w:rPr>
        <w:t>projektowanych warunków higienicznych i zdrowotnych, jeżeli odstąpienie zostało uzgodnione z właściwym państwowym wojewódzkim inspektorem</w:t>
      </w:r>
      <w:r>
        <w:rPr>
          <w:lang w:eastAsia="x-none"/>
        </w:rPr>
        <w:t xml:space="preserve"> sanitarnym</w:t>
      </w:r>
    </w:p>
    <w:p w14:paraId="3E261181" w14:textId="5A17BB4D" w:rsidR="00C65D89" w:rsidRPr="00AE3161" w:rsidRDefault="00E33575" w:rsidP="00C65D89">
      <w:pPr>
        <w:pStyle w:val="Nagwek1"/>
        <w:keepLines w:val="0"/>
        <w:tabs>
          <w:tab w:val="num" w:pos="851"/>
        </w:tabs>
        <w:spacing w:after="120" w:line="276" w:lineRule="auto"/>
        <w:ind w:left="851" w:hanging="928"/>
        <w:jc w:val="left"/>
      </w:pPr>
      <w:bookmarkStart w:id="44" w:name="_Toc160098070"/>
      <w:r>
        <w:t>Technologia lokalu gastronomicznego</w:t>
      </w:r>
      <w:bookmarkEnd w:id="44"/>
    </w:p>
    <w:p w14:paraId="5A8FCE88" w14:textId="5DE82633" w:rsidR="00E33575" w:rsidRDefault="00E33575" w:rsidP="00E33575">
      <w:pPr>
        <w:pStyle w:val="Nagwek2"/>
      </w:pPr>
      <w:bookmarkStart w:id="45" w:name="_Toc160098071"/>
      <w:r>
        <w:t>Założenia programowe</w:t>
      </w:r>
      <w:bookmarkEnd w:id="45"/>
      <w:r>
        <w:t xml:space="preserve"> </w:t>
      </w:r>
    </w:p>
    <w:p w14:paraId="75F35F8D" w14:textId="1CD59340" w:rsidR="00E33575" w:rsidRDefault="00E33575" w:rsidP="00E33575">
      <w:pPr>
        <w:pStyle w:val="Nagwek3"/>
        <w:rPr>
          <w:lang w:eastAsia="pl-PL"/>
        </w:rPr>
      </w:pPr>
      <w:r>
        <w:rPr>
          <w:lang w:eastAsia="pl-PL"/>
        </w:rPr>
        <w:t xml:space="preserve">Asortymentowy i program użytkowy kuchni </w:t>
      </w:r>
    </w:p>
    <w:p w14:paraId="0D519D66" w14:textId="77777777" w:rsidR="00E33575" w:rsidRPr="001B0FB2" w:rsidRDefault="00E33575" w:rsidP="00E33575">
      <w:pPr>
        <w:autoSpaceDE w:val="0"/>
        <w:autoSpaceDN w:val="0"/>
        <w:adjustRightInd w:val="0"/>
        <w:rPr>
          <w:rFonts w:eastAsia="SimSun" w:cs="Arial"/>
        </w:rPr>
      </w:pPr>
      <w:r>
        <w:rPr>
          <w:rFonts w:eastAsia="SimSun" w:cs="Arial"/>
        </w:rPr>
        <w:t>Restauracja</w:t>
      </w:r>
      <w:r w:rsidRPr="001B0FB2">
        <w:rPr>
          <w:rFonts w:eastAsia="SimSun" w:cs="Arial"/>
        </w:rPr>
        <w:t xml:space="preserve"> „</w:t>
      </w:r>
      <w:proofErr w:type="spellStart"/>
      <w:r w:rsidRPr="001B0FB2">
        <w:rPr>
          <w:rFonts w:eastAsia="SimSun" w:cs="Arial"/>
        </w:rPr>
        <w:t>Burger</w:t>
      </w:r>
      <w:proofErr w:type="spellEnd"/>
      <w:r w:rsidRPr="001B0FB2">
        <w:rPr>
          <w:rFonts w:eastAsia="SimSun" w:cs="Arial"/>
        </w:rPr>
        <w:t xml:space="preserve"> King” prowadzi dania szybkie przygotowywane na bazie mięsa </w:t>
      </w:r>
      <w:proofErr w:type="spellStart"/>
      <w:r w:rsidRPr="001B0FB2">
        <w:rPr>
          <w:rFonts w:eastAsia="SimSun" w:cs="Arial"/>
        </w:rPr>
        <w:t>grilowanego</w:t>
      </w:r>
      <w:proofErr w:type="spellEnd"/>
      <w:r w:rsidRPr="001B0FB2">
        <w:rPr>
          <w:rFonts w:eastAsia="SimSun" w:cs="Arial"/>
        </w:rPr>
        <w:t>. Technologia jest w pełni zautomatyzowana i ustawiona w systemie ciągłym, zblokowanym z urządzeń typowych. Obróbka termiczna przygotowanych produktów odbywa się w wydzielonej części kuchni, na dwóch liniach – linii smażenia (frytek, hamburgerów i kurczaków) oraz linii przygotowania kanapek. Do wydawania potraw stosowane są wyłącznie naczynia jednorazowego użytku (głównie papierowe).</w:t>
      </w:r>
    </w:p>
    <w:p w14:paraId="487EC0F0" w14:textId="5E9A239B" w:rsidR="00E33575" w:rsidRDefault="00E33575" w:rsidP="00E33575">
      <w:pPr>
        <w:rPr>
          <w:rFonts w:eastAsia="SimSun" w:cs="Arial"/>
        </w:rPr>
      </w:pPr>
      <w:r w:rsidRPr="00DA5984">
        <w:rPr>
          <w:rFonts w:eastAsia="SimSun" w:cs="Arial"/>
        </w:rPr>
        <w:t>Przewidziano dwa wyjścia dla klientów oraz oddzielne wejście dla personelu na zaplecze i dla dostaw towarowych</w:t>
      </w:r>
    </w:p>
    <w:p w14:paraId="5A54E239" w14:textId="1B3B3844" w:rsidR="00E33575" w:rsidRDefault="00E33575" w:rsidP="00E33575">
      <w:pPr>
        <w:pStyle w:val="Nagwek3"/>
        <w:rPr>
          <w:lang w:eastAsia="pl-PL"/>
        </w:rPr>
      </w:pPr>
      <w:r>
        <w:rPr>
          <w:lang w:eastAsia="pl-PL"/>
        </w:rPr>
        <w:t>Bilans potrzeb surowców i produktów</w:t>
      </w:r>
    </w:p>
    <w:p w14:paraId="3C1D3754" w14:textId="77777777" w:rsidR="00E33575" w:rsidRPr="001B0FB2" w:rsidRDefault="00E33575" w:rsidP="00E33575">
      <w:pPr>
        <w:autoSpaceDE w:val="0"/>
        <w:autoSpaceDN w:val="0"/>
        <w:adjustRightInd w:val="0"/>
        <w:rPr>
          <w:rFonts w:eastAsia="SimSun" w:cs="Arial"/>
        </w:rPr>
      </w:pPr>
      <w:r w:rsidRPr="001B0FB2">
        <w:rPr>
          <w:rFonts w:eastAsia="SimSun" w:cs="Arial"/>
        </w:rPr>
        <w:t>Bilans potrzeb surowców i produktów, jako zapotrzebowanie masy surowcowej w</w:t>
      </w:r>
      <w:r>
        <w:rPr>
          <w:rFonts w:eastAsia="SimSun" w:cs="Arial"/>
        </w:rPr>
        <w:t> </w:t>
      </w:r>
      <w:r w:rsidRPr="001B0FB2">
        <w:rPr>
          <w:rFonts w:eastAsia="SimSun" w:cs="Arial"/>
        </w:rPr>
        <w:t>podstawowych grupach asortymentowych przedstawiono w postaci tabelarycznej w</w:t>
      </w:r>
      <w:r>
        <w:rPr>
          <w:rFonts w:eastAsia="SimSun" w:cs="Arial"/>
        </w:rPr>
        <w:t> </w:t>
      </w:r>
      <w:r w:rsidRPr="001B0FB2">
        <w:rPr>
          <w:rFonts w:eastAsia="SimSun" w:cs="Arial"/>
        </w:rPr>
        <w:t xml:space="preserve">układzie tygodniowym. </w:t>
      </w:r>
    </w:p>
    <w:p w14:paraId="4B81A7C3" w14:textId="77777777" w:rsidR="00E33575" w:rsidRPr="001B0FB2" w:rsidRDefault="00E33575" w:rsidP="00E33575">
      <w:pPr>
        <w:autoSpaceDE w:val="0"/>
        <w:autoSpaceDN w:val="0"/>
        <w:adjustRightInd w:val="0"/>
        <w:rPr>
          <w:rFonts w:eastAsia="SimSun" w:cs="Arial"/>
        </w:rPr>
      </w:pPr>
      <w:r w:rsidRPr="001B0FB2">
        <w:rPr>
          <w:rFonts w:eastAsia="SimSun" w:cs="Arial"/>
          <w:b/>
        </w:rPr>
        <w:t>Dane ilościowe podane przez Inwestora pochodzą z własnych analiz, z istniejących obiektów, o podobnej wielkości.</w:t>
      </w:r>
      <w:r w:rsidRPr="001B0FB2">
        <w:rPr>
          <w:rFonts w:eastAsia="SimSun" w:cs="Arial"/>
        </w:rPr>
        <w:t xml:space="preserve">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3094"/>
        <w:gridCol w:w="1584"/>
        <w:gridCol w:w="1559"/>
        <w:gridCol w:w="1418"/>
      </w:tblGrid>
      <w:tr w:rsidR="00E33575" w:rsidRPr="001B0FB2" w14:paraId="19471745" w14:textId="77777777" w:rsidTr="000B32D5">
        <w:tc>
          <w:tcPr>
            <w:tcW w:w="709" w:type="dxa"/>
            <w:vAlign w:val="center"/>
          </w:tcPr>
          <w:p w14:paraId="480DB8BC" w14:textId="77777777" w:rsidR="00E33575" w:rsidRPr="00FC3E1C" w:rsidRDefault="00E33575" w:rsidP="00FC3E1C">
            <w:pPr>
              <w:spacing w:after="0"/>
              <w:jc w:val="center"/>
              <w:rPr>
                <w:b/>
                <w:sz w:val="20"/>
                <w:szCs w:val="20"/>
              </w:rPr>
            </w:pPr>
            <w:r w:rsidRPr="00FC3E1C">
              <w:rPr>
                <w:b/>
                <w:sz w:val="20"/>
                <w:szCs w:val="20"/>
              </w:rPr>
              <w:t>L.p.</w:t>
            </w:r>
          </w:p>
        </w:tc>
        <w:tc>
          <w:tcPr>
            <w:tcW w:w="3094" w:type="dxa"/>
            <w:vAlign w:val="center"/>
          </w:tcPr>
          <w:p w14:paraId="5174D66B" w14:textId="77777777" w:rsidR="00E33575" w:rsidRPr="00FC3E1C" w:rsidRDefault="00E33575" w:rsidP="00FC3E1C">
            <w:pPr>
              <w:spacing w:after="0"/>
              <w:jc w:val="left"/>
              <w:rPr>
                <w:b/>
                <w:sz w:val="20"/>
                <w:szCs w:val="20"/>
              </w:rPr>
            </w:pPr>
            <w:r w:rsidRPr="00FC3E1C">
              <w:rPr>
                <w:b/>
                <w:sz w:val="20"/>
                <w:szCs w:val="20"/>
              </w:rPr>
              <w:t>Nazwa surowca</w:t>
            </w:r>
          </w:p>
        </w:tc>
        <w:tc>
          <w:tcPr>
            <w:tcW w:w="1584" w:type="dxa"/>
            <w:vAlign w:val="center"/>
          </w:tcPr>
          <w:p w14:paraId="0A52A3B6" w14:textId="77777777" w:rsidR="00E33575" w:rsidRPr="00FC3E1C" w:rsidRDefault="00E33575" w:rsidP="00FC3E1C">
            <w:pPr>
              <w:spacing w:after="0"/>
              <w:rPr>
                <w:b/>
                <w:sz w:val="20"/>
                <w:szCs w:val="20"/>
              </w:rPr>
            </w:pPr>
            <w:r w:rsidRPr="00FC3E1C">
              <w:rPr>
                <w:b/>
                <w:sz w:val="20"/>
                <w:szCs w:val="20"/>
              </w:rPr>
              <w:t>Ilość dostaw na tydzień</w:t>
            </w:r>
          </w:p>
        </w:tc>
        <w:tc>
          <w:tcPr>
            <w:tcW w:w="1559" w:type="dxa"/>
            <w:vAlign w:val="center"/>
          </w:tcPr>
          <w:p w14:paraId="1F5F329E" w14:textId="77777777" w:rsidR="00E33575" w:rsidRPr="00FC3E1C" w:rsidRDefault="00E33575" w:rsidP="00FC3E1C">
            <w:pPr>
              <w:spacing w:after="0"/>
              <w:jc w:val="center"/>
              <w:rPr>
                <w:b/>
                <w:sz w:val="20"/>
                <w:szCs w:val="20"/>
              </w:rPr>
            </w:pPr>
            <w:r w:rsidRPr="00FC3E1C">
              <w:rPr>
                <w:b/>
                <w:sz w:val="20"/>
                <w:szCs w:val="20"/>
              </w:rPr>
              <w:t>Wielkość dostawy [kg]</w:t>
            </w:r>
          </w:p>
        </w:tc>
        <w:tc>
          <w:tcPr>
            <w:tcW w:w="1418" w:type="dxa"/>
            <w:vAlign w:val="center"/>
          </w:tcPr>
          <w:p w14:paraId="2225A567" w14:textId="77777777" w:rsidR="00E33575" w:rsidRPr="00FC3E1C" w:rsidRDefault="00E33575" w:rsidP="00FC3E1C">
            <w:pPr>
              <w:spacing w:after="0"/>
              <w:rPr>
                <w:b/>
                <w:sz w:val="20"/>
                <w:szCs w:val="20"/>
              </w:rPr>
            </w:pPr>
            <w:r w:rsidRPr="00FC3E1C">
              <w:rPr>
                <w:b/>
                <w:sz w:val="20"/>
                <w:szCs w:val="20"/>
              </w:rPr>
              <w:t>Dostawca</w:t>
            </w:r>
          </w:p>
        </w:tc>
      </w:tr>
      <w:tr w:rsidR="00E33575" w:rsidRPr="001B0FB2" w14:paraId="588CD0A2" w14:textId="77777777" w:rsidTr="00C90111">
        <w:trPr>
          <w:trHeight w:val="607"/>
        </w:trPr>
        <w:tc>
          <w:tcPr>
            <w:tcW w:w="709" w:type="dxa"/>
          </w:tcPr>
          <w:p w14:paraId="5754640B" w14:textId="77777777" w:rsidR="00E33575" w:rsidRPr="00FC3E1C" w:rsidRDefault="00E33575" w:rsidP="00FC3E1C">
            <w:pPr>
              <w:spacing w:after="0"/>
              <w:jc w:val="center"/>
              <w:rPr>
                <w:b/>
                <w:sz w:val="20"/>
                <w:szCs w:val="20"/>
              </w:rPr>
            </w:pPr>
            <w:r w:rsidRPr="00FC3E1C">
              <w:rPr>
                <w:b/>
                <w:sz w:val="20"/>
                <w:szCs w:val="20"/>
              </w:rPr>
              <w:t>1</w:t>
            </w:r>
          </w:p>
        </w:tc>
        <w:tc>
          <w:tcPr>
            <w:tcW w:w="3094" w:type="dxa"/>
          </w:tcPr>
          <w:p w14:paraId="5B8ED9C1" w14:textId="77777777" w:rsidR="00E33575" w:rsidRPr="00FC3E1C" w:rsidRDefault="00E33575" w:rsidP="00FC3E1C">
            <w:pPr>
              <w:spacing w:after="0"/>
              <w:jc w:val="left"/>
              <w:rPr>
                <w:sz w:val="20"/>
                <w:szCs w:val="20"/>
              </w:rPr>
            </w:pPr>
            <w:r w:rsidRPr="00FC3E1C">
              <w:rPr>
                <w:sz w:val="20"/>
                <w:szCs w:val="20"/>
              </w:rPr>
              <w:t>Hamburgery mrożone (mięso na bazie czystej wołowiny)</w:t>
            </w:r>
          </w:p>
        </w:tc>
        <w:tc>
          <w:tcPr>
            <w:tcW w:w="1584" w:type="dxa"/>
          </w:tcPr>
          <w:p w14:paraId="1244A033" w14:textId="77777777" w:rsidR="00E33575" w:rsidRPr="00FC3E1C" w:rsidRDefault="00E33575" w:rsidP="00FC3E1C">
            <w:pPr>
              <w:spacing w:after="0"/>
              <w:jc w:val="center"/>
              <w:rPr>
                <w:sz w:val="20"/>
                <w:szCs w:val="20"/>
              </w:rPr>
            </w:pPr>
            <w:r w:rsidRPr="00FC3E1C">
              <w:rPr>
                <w:sz w:val="20"/>
                <w:szCs w:val="20"/>
              </w:rPr>
              <w:t>3</w:t>
            </w:r>
          </w:p>
        </w:tc>
        <w:tc>
          <w:tcPr>
            <w:tcW w:w="1559" w:type="dxa"/>
          </w:tcPr>
          <w:p w14:paraId="6DC28B42" w14:textId="77777777" w:rsidR="00E33575" w:rsidRPr="00FC3E1C" w:rsidRDefault="00E33575" w:rsidP="00FC3E1C">
            <w:pPr>
              <w:spacing w:after="0"/>
              <w:jc w:val="center"/>
              <w:rPr>
                <w:sz w:val="20"/>
                <w:szCs w:val="20"/>
              </w:rPr>
            </w:pPr>
            <w:r w:rsidRPr="00FC3E1C">
              <w:rPr>
                <w:sz w:val="20"/>
                <w:szCs w:val="20"/>
              </w:rPr>
              <w:t>300</w:t>
            </w:r>
          </w:p>
        </w:tc>
        <w:tc>
          <w:tcPr>
            <w:tcW w:w="1418" w:type="dxa"/>
          </w:tcPr>
          <w:p w14:paraId="5B654ECC" w14:textId="77777777" w:rsidR="00E33575" w:rsidRPr="00FC3E1C" w:rsidRDefault="00E33575" w:rsidP="00FC3E1C">
            <w:pPr>
              <w:spacing w:after="0"/>
              <w:jc w:val="center"/>
              <w:rPr>
                <w:sz w:val="20"/>
                <w:szCs w:val="20"/>
              </w:rPr>
            </w:pPr>
            <w:r w:rsidRPr="00FC3E1C">
              <w:rPr>
                <w:sz w:val="20"/>
                <w:szCs w:val="20"/>
              </w:rPr>
              <w:t xml:space="preserve">np. </w:t>
            </w:r>
            <w:proofErr w:type="spellStart"/>
            <w:r w:rsidRPr="00FC3E1C">
              <w:rPr>
                <w:sz w:val="20"/>
                <w:szCs w:val="20"/>
              </w:rPr>
              <w:t>McLane</w:t>
            </w:r>
            <w:proofErr w:type="spellEnd"/>
          </w:p>
        </w:tc>
      </w:tr>
      <w:tr w:rsidR="00E33575" w:rsidRPr="001B0FB2" w14:paraId="52498740" w14:textId="77777777" w:rsidTr="000B32D5">
        <w:trPr>
          <w:trHeight w:val="374"/>
        </w:trPr>
        <w:tc>
          <w:tcPr>
            <w:tcW w:w="709" w:type="dxa"/>
          </w:tcPr>
          <w:p w14:paraId="2D2CBF9A" w14:textId="77777777" w:rsidR="00E33575" w:rsidRPr="00FC3E1C" w:rsidRDefault="00E33575" w:rsidP="00FC3E1C">
            <w:pPr>
              <w:spacing w:after="0"/>
              <w:jc w:val="center"/>
              <w:rPr>
                <w:b/>
                <w:sz w:val="20"/>
                <w:szCs w:val="20"/>
              </w:rPr>
            </w:pPr>
            <w:r w:rsidRPr="00FC3E1C">
              <w:rPr>
                <w:b/>
                <w:sz w:val="20"/>
                <w:szCs w:val="20"/>
              </w:rPr>
              <w:t>2</w:t>
            </w:r>
          </w:p>
        </w:tc>
        <w:tc>
          <w:tcPr>
            <w:tcW w:w="3094" w:type="dxa"/>
          </w:tcPr>
          <w:p w14:paraId="28BF4E3D" w14:textId="77777777" w:rsidR="00E33575" w:rsidRPr="00FC3E1C" w:rsidRDefault="00E33575" w:rsidP="00FC3E1C">
            <w:pPr>
              <w:spacing w:after="0"/>
              <w:jc w:val="left"/>
              <w:rPr>
                <w:sz w:val="20"/>
                <w:szCs w:val="20"/>
              </w:rPr>
            </w:pPr>
            <w:r w:rsidRPr="00FC3E1C">
              <w:rPr>
                <w:sz w:val="20"/>
                <w:szCs w:val="20"/>
              </w:rPr>
              <w:t>Produkty z kurczaka – mrożone</w:t>
            </w:r>
          </w:p>
        </w:tc>
        <w:tc>
          <w:tcPr>
            <w:tcW w:w="1584" w:type="dxa"/>
          </w:tcPr>
          <w:p w14:paraId="4E294517" w14:textId="77777777" w:rsidR="00E33575" w:rsidRPr="00FC3E1C" w:rsidRDefault="00E33575" w:rsidP="00FC3E1C">
            <w:pPr>
              <w:spacing w:after="0"/>
              <w:jc w:val="center"/>
              <w:rPr>
                <w:sz w:val="20"/>
                <w:szCs w:val="20"/>
              </w:rPr>
            </w:pPr>
            <w:r w:rsidRPr="00FC3E1C">
              <w:rPr>
                <w:sz w:val="20"/>
                <w:szCs w:val="20"/>
              </w:rPr>
              <w:t>3</w:t>
            </w:r>
          </w:p>
        </w:tc>
        <w:tc>
          <w:tcPr>
            <w:tcW w:w="1559" w:type="dxa"/>
          </w:tcPr>
          <w:p w14:paraId="204C4F69" w14:textId="77777777" w:rsidR="00E33575" w:rsidRPr="00FC3E1C" w:rsidRDefault="00E33575" w:rsidP="00FC3E1C">
            <w:pPr>
              <w:spacing w:after="0"/>
              <w:jc w:val="center"/>
              <w:rPr>
                <w:sz w:val="20"/>
                <w:szCs w:val="20"/>
              </w:rPr>
            </w:pPr>
            <w:r w:rsidRPr="00FC3E1C">
              <w:rPr>
                <w:sz w:val="20"/>
                <w:szCs w:val="20"/>
              </w:rPr>
              <w:t>30</w:t>
            </w:r>
          </w:p>
        </w:tc>
        <w:tc>
          <w:tcPr>
            <w:tcW w:w="1418" w:type="dxa"/>
          </w:tcPr>
          <w:p w14:paraId="2A8F30A2" w14:textId="77777777" w:rsidR="00E33575" w:rsidRPr="00FC3E1C" w:rsidRDefault="00E33575" w:rsidP="00FC3E1C">
            <w:pPr>
              <w:spacing w:after="0"/>
              <w:jc w:val="center"/>
              <w:rPr>
                <w:sz w:val="20"/>
                <w:szCs w:val="20"/>
              </w:rPr>
            </w:pPr>
            <w:r w:rsidRPr="00FC3E1C">
              <w:rPr>
                <w:sz w:val="20"/>
                <w:szCs w:val="20"/>
              </w:rPr>
              <w:t xml:space="preserve">np. </w:t>
            </w:r>
            <w:proofErr w:type="spellStart"/>
            <w:r w:rsidRPr="00FC3E1C">
              <w:rPr>
                <w:sz w:val="20"/>
                <w:szCs w:val="20"/>
              </w:rPr>
              <w:t>McLane</w:t>
            </w:r>
            <w:proofErr w:type="spellEnd"/>
          </w:p>
        </w:tc>
      </w:tr>
      <w:tr w:rsidR="00E33575" w:rsidRPr="001B0FB2" w14:paraId="1E506612" w14:textId="77777777" w:rsidTr="000B32D5">
        <w:trPr>
          <w:trHeight w:val="374"/>
        </w:trPr>
        <w:tc>
          <w:tcPr>
            <w:tcW w:w="709" w:type="dxa"/>
          </w:tcPr>
          <w:p w14:paraId="69D67844" w14:textId="77777777" w:rsidR="00E33575" w:rsidRPr="00FC3E1C" w:rsidRDefault="00E33575" w:rsidP="00FC3E1C">
            <w:pPr>
              <w:spacing w:after="0"/>
              <w:jc w:val="center"/>
              <w:rPr>
                <w:b/>
                <w:sz w:val="20"/>
                <w:szCs w:val="20"/>
              </w:rPr>
            </w:pPr>
            <w:r w:rsidRPr="00FC3E1C">
              <w:rPr>
                <w:b/>
                <w:sz w:val="20"/>
                <w:szCs w:val="20"/>
              </w:rPr>
              <w:t>3</w:t>
            </w:r>
          </w:p>
        </w:tc>
        <w:tc>
          <w:tcPr>
            <w:tcW w:w="3094" w:type="dxa"/>
          </w:tcPr>
          <w:p w14:paraId="63D0B69F" w14:textId="77777777" w:rsidR="00E33575" w:rsidRPr="00FC3E1C" w:rsidRDefault="00E33575" w:rsidP="00FC3E1C">
            <w:pPr>
              <w:spacing w:after="0"/>
              <w:jc w:val="left"/>
              <w:rPr>
                <w:sz w:val="20"/>
                <w:szCs w:val="20"/>
              </w:rPr>
            </w:pPr>
            <w:r w:rsidRPr="00FC3E1C">
              <w:rPr>
                <w:sz w:val="20"/>
                <w:szCs w:val="20"/>
              </w:rPr>
              <w:t>Filety rybne mrożone</w:t>
            </w:r>
          </w:p>
        </w:tc>
        <w:tc>
          <w:tcPr>
            <w:tcW w:w="1584" w:type="dxa"/>
          </w:tcPr>
          <w:p w14:paraId="58FADD82" w14:textId="77777777" w:rsidR="00E33575" w:rsidRPr="00FC3E1C" w:rsidRDefault="00E33575" w:rsidP="00FC3E1C">
            <w:pPr>
              <w:spacing w:after="0"/>
              <w:jc w:val="center"/>
              <w:rPr>
                <w:sz w:val="20"/>
                <w:szCs w:val="20"/>
              </w:rPr>
            </w:pPr>
            <w:r w:rsidRPr="00FC3E1C">
              <w:rPr>
                <w:sz w:val="20"/>
                <w:szCs w:val="20"/>
              </w:rPr>
              <w:t>3</w:t>
            </w:r>
          </w:p>
        </w:tc>
        <w:tc>
          <w:tcPr>
            <w:tcW w:w="1559" w:type="dxa"/>
          </w:tcPr>
          <w:p w14:paraId="2B10A5B6" w14:textId="77777777" w:rsidR="00E33575" w:rsidRPr="00FC3E1C" w:rsidRDefault="00E33575" w:rsidP="00FC3E1C">
            <w:pPr>
              <w:spacing w:after="0"/>
              <w:jc w:val="center"/>
              <w:rPr>
                <w:sz w:val="20"/>
                <w:szCs w:val="20"/>
              </w:rPr>
            </w:pPr>
            <w:r w:rsidRPr="00FC3E1C">
              <w:rPr>
                <w:sz w:val="20"/>
                <w:szCs w:val="20"/>
              </w:rPr>
              <w:t>10</w:t>
            </w:r>
          </w:p>
        </w:tc>
        <w:tc>
          <w:tcPr>
            <w:tcW w:w="1418" w:type="dxa"/>
          </w:tcPr>
          <w:p w14:paraId="38B1F6A8" w14:textId="77777777" w:rsidR="00E33575" w:rsidRPr="00FC3E1C" w:rsidRDefault="00E33575" w:rsidP="00FC3E1C">
            <w:pPr>
              <w:spacing w:after="0"/>
              <w:jc w:val="center"/>
              <w:rPr>
                <w:sz w:val="20"/>
                <w:szCs w:val="20"/>
              </w:rPr>
            </w:pPr>
            <w:r w:rsidRPr="00FC3E1C">
              <w:rPr>
                <w:sz w:val="20"/>
                <w:szCs w:val="20"/>
              </w:rPr>
              <w:t xml:space="preserve">np. </w:t>
            </w:r>
            <w:proofErr w:type="spellStart"/>
            <w:r w:rsidRPr="00FC3E1C">
              <w:rPr>
                <w:sz w:val="20"/>
                <w:szCs w:val="20"/>
              </w:rPr>
              <w:t>McLane</w:t>
            </w:r>
            <w:proofErr w:type="spellEnd"/>
          </w:p>
        </w:tc>
      </w:tr>
      <w:tr w:rsidR="00E33575" w:rsidRPr="001B0FB2" w14:paraId="40C9147F" w14:textId="77777777" w:rsidTr="000B32D5">
        <w:trPr>
          <w:trHeight w:val="374"/>
        </w:trPr>
        <w:tc>
          <w:tcPr>
            <w:tcW w:w="709" w:type="dxa"/>
          </w:tcPr>
          <w:p w14:paraId="0D688E9E" w14:textId="77777777" w:rsidR="00E33575" w:rsidRPr="00FC3E1C" w:rsidRDefault="00E33575" w:rsidP="00FC3E1C">
            <w:pPr>
              <w:spacing w:after="0"/>
              <w:jc w:val="center"/>
              <w:rPr>
                <w:b/>
                <w:sz w:val="20"/>
                <w:szCs w:val="20"/>
              </w:rPr>
            </w:pPr>
            <w:r w:rsidRPr="00FC3E1C">
              <w:rPr>
                <w:b/>
                <w:sz w:val="20"/>
                <w:szCs w:val="20"/>
              </w:rPr>
              <w:t>4</w:t>
            </w:r>
          </w:p>
        </w:tc>
        <w:tc>
          <w:tcPr>
            <w:tcW w:w="3094" w:type="dxa"/>
          </w:tcPr>
          <w:p w14:paraId="7F340136" w14:textId="77777777" w:rsidR="00E33575" w:rsidRPr="00FC3E1C" w:rsidRDefault="00E33575" w:rsidP="00FC3E1C">
            <w:pPr>
              <w:spacing w:after="0"/>
              <w:jc w:val="left"/>
              <w:rPr>
                <w:sz w:val="20"/>
                <w:szCs w:val="20"/>
              </w:rPr>
            </w:pPr>
            <w:r w:rsidRPr="00FC3E1C">
              <w:rPr>
                <w:sz w:val="20"/>
                <w:szCs w:val="20"/>
              </w:rPr>
              <w:t>Bułki mrożone (odpowiednio przekrojone gotowe do pod- grzania)</w:t>
            </w:r>
          </w:p>
        </w:tc>
        <w:tc>
          <w:tcPr>
            <w:tcW w:w="1584" w:type="dxa"/>
          </w:tcPr>
          <w:p w14:paraId="091F6F34" w14:textId="77777777" w:rsidR="00E33575" w:rsidRPr="00FC3E1C" w:rsidRDefault="00E33575" w:rsidP="00FC3E1C">
            <w:pPr>
              <w:spacing w:after="0"/>
              <w:jc w:val="center"/>
              <w:rPr>
                <w:sz w:val="20"/>
                <w:szCs w:val="20"/>
              </w:rPr>
            </w:pPr>
            <w:r w:rsidRPr="00FC3E1C">
              <w:rPr>
                <w:sz w:val="20"/>
                <w:szCs w:val="20"/>
              </w:rPr>
              <w:t>3</w:t>
            </w:r>
          </w:p>
        </w:tc>
        <w:tc>
          <w:tcPr>
            <w:tcW w:w="1559" w:type="dxa"/>
          </w:tcPr>
          <w:p w14:paraId="15F9D7AA" w14:textId="77777777" w:rsidR="00E33575" w:rsidRPr="00FC3E1C" w:rsidRDefault="00E33575" w:rsidP="00FC3E1C">
            <w:pPr>
              <w:spacing w:after="0"/>
              <w:jc w:val="center"/>
              <w:rPr>
                <w:sz w:val="20"/>
                <w:szCs w:val="20"/>
              </w:rPr>
            </w:pPr>
            <w:r w:rsidRPr="00FC3E1C">
              <w:rPr>
                <w:sz w:val="20"/>
                <w:szCs w:val="20"/>
              </w:rPr>
              <w:t>150</w:t>
            </w:r>
          </w:p>
        </w:tc>
        <w:tc>
          <w:tcPr>
            <w:tcW w:w="1418" w:type="dxa"/>
          </w:tcPr>
          <w:p w14:paraId="2CD349F5" w14:textId="77777777" w:rsidR="00E33575" w:rsidRPr="00FC3E1C" w:rsidRDefault="00E33575" w:rsidP="00FC3E1C">
            <w:pPr>
              <w:spacing w:after="0"/>
              <w:jc w:val="center"/>
              <w:rPr>
                <w:sz w:val="20"/>
                <w:szCs w:val="20"/>
              </w:rPr>
            </w:pPr>
            <w:r w:rsidRPr="00FC3E1C">
              <w:rPr>
                <w:sz w:val="20"/>
                <w:szCs w:val="20"/>
              </w:rPr>
              <w:t xml:space="preserve">np. </w:t>
            </w:r>
            <w:proofErr w:type="spellStart"/>
            <w:r w:rsidRPr="00FC3E1C">
              <w:rPr>
                <w:sz w:val="20"/>
                <w:szCs w:val="20"/>
              </w:rPr>
              <w:t>McLane</w:t>
            </w:r>
            <w:proofErr w:type="spellEnd"/>
          </w:p>
        </w:tc>
      </w:tr>
      <w:tr w:rsidR="00E33575" w:rsidRPr="001B0FB2" w14:paraId="248AE1A8" w14:textId="77777777" w:rsidTr="000B32D5">
        <w:trPr>
          <w:trHeight w:val="374"/>
        </w:trPr>
        <w:tc>
          <w:tcPr>
            <w:tcW w:w="709" w:type="dxa"/>
          </w:tcPr>
          <w:p w14:paraId="7D241377" w14:textId="77777777" w:rsidR="00E33575" w:rsidRPr="00FC3E1C" w:rsidRDefault="00E33575" w:rsidP="00FC3E1C">
            <w:pPr>
              <w:spacing w:after="0"/>
              <w:jc w:val="center"/>
              <w:rPr>
                <w:b/>
                <w:sz w:val="20"/>
                <w:szCs w:val="20"/>
              </w:rPr>
            </w:pPr>
            <w:r w:rsidRPr="00FC3E1C">
              <w:rPr>
                <w:b/>
                <w:sz w:val="20"/>
                <w:szCs w:val="20"/>
              </w:rPr>
              <w:t>5</w:t>
            </w:r>
          </w:p>
        </w:tc>
        <w:tc>
          <w:tcPr>
            <w:tcW w:w="3094" w:type="dxa"/>
            <w:vAlign w:val="center"/>
          </w:tcPr>
          <w:p w14:paraId="6C0BB96F" w14:textId="77777777" w:rsidR="00E33575" w:rsidRPr="00FC3E1C" w:rsidRDefault="00E33575" w:rsidP="00FC3E1C">
            <w:pPr>
              <w:spacing w:after="0"/>
              <w:jc w:val="left"/>
              <w:rPr>
                <w:sz w:val="20"/>
                <w:szCs w:val="20"/>
              </w:rPr>
            </w:pPr>
            <w:r w:rsidRPr="00FC3E1C">
              <w:rPr>
                <w:sz w:val="20"/>
                <w:szCs w:val="20"/>
              </w:rPr>
              <w:t>Frytki mrożone (dostarczane w workach np. 2,5 kg)</w:t>
            </w:r>
          </w:p>
        </w:tc>
        <w:tc>
          <w:tcPr>
            <w:tcW w:w="1584" w:type="dxa"/>
          </w:tcPr>
          <w:p w14:paraId="18D5C53F" w14:textId="77777777" w:rsidR="00E33575" w:rsidRPr="00FC3E1C" w:rsidRDefault="00E33575" w:rsidP="00FC3E1C">
            <w:pPr>
              <w:spacing w:after="0"/>
              <w:jc w:val="center"/>
              <w:rPr>
                <w:sz w:val="20"/>
                <w:szCs w:val="20"/>
              </w:rPr>
            </w:pPr>
            <w:r w:rsidRPr="00FC3E1C">
              <w:rPr>
                <w:sz w:val="20"/>
                <w:szCs w:val="20"/>
              </w:rPr>
              <w:t>3</w:t>
            </w:r>
          </w:p>
        </w:tc>
        <w:tc>
          <w:tcPr>
            <w:tcW w:w="1559" w:type="dxa"/>
          </w:tcPr>
          <w:p w14:paraId="5BFCC758" w14:textId="77777777" w:rsidR="00E33575" w:rsidRPr="00FC3E1C" w:rsidRDefault="00E33575" w:rsidP="00FC3E1C">
            <w:pPr>
              <w:spacing w:after="0"/>
              <w:jc w:val="center"/>
              <w:rPr>
                <w:sz w:val="20"/>
                <w:szCs w:val="20"/>
              </w:rPr>
            </w:pPr>
            <w:r w:rsidRPr="00FC3E1C">
              <w:rPr>
                <w:sz w:val="20"/>
                <w:szCs w:val="20"/>
              </w:rPr>
              <w:t>250</w:t>
            </w:r>
          </w:p>
        </w:tc>
        <w:tc>
          <w:tcPr>
            <w:tcW w:w="1418" w:type="dxa"/>
          </w:tcPr>
          <w:p w14:paraId="0B78636C" w14:textId="77777777" w:rsidR="00E33575" w:rsidRPr="00FC3E1C" w:rsidRDefault="00E33575" w:rsidP="00FC3E1C">
            <w:pPr>
              <w:spacing w:after="0"/>
              <w:jc w:val="center"/>
              <w:rPr>
                <w:sz w:val="20"/>
                <w:szCs w:val="20"/>
              </w:rPr>
            </w:pPr>
            <w:r w:rsidRPr="00FC3E1C">
              <w:rPr>
                <w:sz w:val="20"/>
                <w:szCs w:val="20"/>
              </w:rPr>
              <w:t xml:space="preserve">np. </w:t>
            </w:r>
            <w:proofErr w:type="spellStart"/>
            <w:r w:rsidRPr="00FC3E1C">
              <w:rPr>
                <w:sz w:val="20"/>
                <w:szCs w:val="20"/>
              </w:rPr>
              <w:t>McLane</w:t>
            </w:r>
            <w:proofErr w:type="spellEnd"/>
          </w:p>
        </w:tc>
      </w:tr>
      <w:tr w:rsidR="00E33575" w:rsidRPr="001B0FB2" w14:paraId="2BB80B99" w14:textId="77777777" w:rsidTr="000B32D5">
        <w:trPr>
          <w:trHeight w:val="374"/>
        </w:trPr>
        <w:tc>
          <w:tcPr>
            <w:tcW w:w="709" w:type="dxa"/>
          </w:tcPr>
          <w:p w14:paraId="7EFF9F14" w14:textId="77777777" w:rsidR="00E33575" w:rsidRPr="00FC3E1C" w:rsidRDefault="00E33575" w:rsidP="00FC3E1C">
            <w:pPr>
              <w:spacing w:after="0"/>
              <w:jc w:val="center"/>
              <w:rPr>
                <w:b/>
                <w:sz w:val="20"/>
                <w:szCs w:val="20"/>
              </w:rPr>
            </w:pPr>
            <w:r w:rsidRPr="00FC3E1C">
              <w:rPr>
                <w:b/>
                <w:sz w:val="20"/>
                <w:szCs w:val="20"/>
              </w:rPr>
              <w:t>6</w:t>
            </w:r>
          </w:p>
        </w:tc>
        <w:tc>
          <w:tcPr>
            <w:tcW w:w="3094" w:type="dxa"/>
          </w:tcPr>
          <w:p w14:paraId="2F86B32F" w14:textId="77777777" w:rsidR="00E33575" w:rsidRPr="00FC3E1C" w:rsidRDefault="00E33575" w:rsidP="00FC3E1C">
            <w:pPr>
              <w:spacing w:after="0"/>
              <w:jc w:val="left"/>
              <w:rPr>
                <w:sz w:val="20"/>
                <w:szCs w:val="20"/>
              </w:rPr>
            </w:pPr>
            <w:r w:rsidRPr="00FC3E1C">
              <w:rPr>
                <w:sz w:val="20"/>
                <w:szCs w:val="20"/>
              </w:rPr>
              <w:t>Olej</w:t>
            </w:r>
          </w:p>
        </w:tc>
        <w:tc>
          <w:tcPr>
            <w:tcW w:w="1584" w:type="dxa"/>
          </w:tcPr>
          <w:p w14:paraId="5D94E1B9" w14:textId="77777777" w:rsidR="00E33575" w:rsidRPr="00FC3E1C" w:rsidRDefault="00E33575" w:rsidP="00FC3E1C">
            <w:pPr>
              <w:spacing w:after="0"/>
              <w:jc w:val="center"/>
              <w:rPr>
                <w:sz w:val="20"/>
                <w:szCs w:val="20"/>
              </w:rPr>
            </w:pPr>
            <w:r w:rsidRPr="00FC3E1C">
              <w:rPr>
                <w:sz w:val="20"/>
                <w:szCs w:val="20"/>
              </w:rPr>
              <w:t>3</w:t>
            </w:r>
          </w:p>
        </w:tc>
        <w:tc>
          <w:tcPr>
            <w:tcW w:w="1559" w:type="dxa"/>
          </w:tcPr>
          <w:p w14:paraId="33A45345" w14:textId="77777777" w:rsidR="00E33575" w:rsidRPr="00FC3E1C" w:rsidRDefault="00E33575" w:rsidP="00FC3E1C">
            <w:pPr>
              <w:spacing w:after="0"/>
              <w:jc w:val="center"/>
              <w:rPr>
                <w:sz w:val="20"/>
                <w:szCs w:val="20"/>
              </w:rPr>
            </w:pPr>
            <w:r w:rsidRPr="00FC3E1C">
              <w:rPr>
                <w:sz w:val="20"/>
                <w:szCs w:val="20"/>
              </w:rPr>
              <w:t>100</w:t>
            </w:r>
          </w:p>
        </w:tc>
        <w:tc>
          <w:tcPr>
            <w:tcW w:w="1418" w:type="dxa"/>
          </w:tcPr>
          <w:p w14:paraId="421B4878" w14:textId="77777777" w:rsidR="00E33575" w:rsidRPr="00FC3E1C" w:rsidRDefault="00E33575" w:rsidP="00FC3E1C">
            <w:pPr>
              <w:spacing w:after="0"/>
              <w:jc w:val="center"/>
              <w:rPr>
                <w:sz w:val="20"/>
                <w:szCs w:val="20"/>
              </w:rPr>
            </w:pPr>
            <w:r w:rsidRPr="00FC3E1C">
              <w:rPr>
                <w:sz w:val="20"/>
                <w:szCs w:val="20"/>
              </w:rPr>
              <w:t xml:space="preserve">np. </w:t>
            </w:r>
            <w:proofErr w:type="spellStart"/>
            <w:r w:rsidRPr="00FC3E1C">
              <w:rPr>
                <w:sz w:val="20"/>
                <w:szCs w:val="20"/>
              </w:rPr>
              <w:t>McLane</w:t>
            </w:r>
            <w:proofErr w:type="spellEnd"/>
          </w:p>
        </w:tc>
      </w:tr>
      <w:tr w:rsidR="00E33575" w:rsidRPr="001B0FB2" w14:paraId="6BB1D547" w14:textId="77777777" w:rsidTr="000B32D5">
        <w:trPr>
          <w:trHeight w:val="374"/>
        </w:trPr>
        <w:tc>
          <w:tcPr>
            <w:tcW w:w="709" w:type="dxa"/>
          </w:tcPr>
          <w:p w14:paraId="4EA1A48E" w14:textId="77777777" w:rsidR="00E33575" w:rsidRPr="00FC3E1C" w:rsidRDefault="00E33575" w:rsidP="00FC3E1C">
            <w:pPr>
              <w:spacing w:after="0"/>
              <w:jc w:val="center"/>
              <w:rPr>
                <w:b/>
                <w:sz w:val="20"/>
                <w:szCs w:val="20"/>
              </w:rPr>
            </w:pPr>
            <w:r w:rsidRPr="00FC3E1C">
              <w:rPr>
                <w:b/>
                <w:sz w:val="20"/>
                <w:szCs w:val="20"/>
              </w:rPr>
              <w:t>7</w:t>
            </w:r>
          </w:p>
        </w:tc>
        <w:tc>
          <w:tcPr>
            <w:tcW w:w="3094" w:type="dxa"/>
          </w:tcPr>
          <w:p w14:paraId="2A32A95D" w14:textId="77777777" w:rsidR="00E33575" w:rsidRPr="00FC3E1C" w:rsidRDefault="00E33575" w:rsidP="00FC3E1C">
            <w:pPr>
              <w:spacing w:after="0"/>
              <w:jc w:val="left"/>
              <w:rPr>
                <w:sz w:val="20"/>
                <w:szCs w:val="20"/>
              </w:rPr>
            </w:pPr>
            <w:r w:rsidRPr="00FC3E1C">
              <w:rPr>
                <w:sz w:val="20"/>
                <w:szCs w:val="20"/>
              </w:rPr>
              <w:t>Warzywa świeże – oczyszczone (sałata, cebula, ogórki pomidory, cebula liofilizowana)</w:t>
            </w:r>
          </w:p>
        </w:tc>
        <w:tc>
          <w:tcPr>
            <w:tcW w:w="1584" w:type="dxa"/>
          </w:tcPr>
          <w:p w14:paraId="74981D17" w14:textId="77777777" w:rsidR="00E33575" w:rsidRPr="00FC3E1C" w:rsidRDefault="00E33575" w:rsidP="00FC3E1C">
            <w:pPr>
              <w:spacing w:after="0"/>
              <w:jc w:val="center"/>
              <w:rPr>
                <w:sz w:val="20"/>
                <w:szCs w:val="20"/>
              </w:rPr>
            </w:pPr>
            <w:r w:rsidRPr="00FC3E1C">
              <w:rPr>
                <w:sz w:val="20"/>
                <w:szCs w:val="20"/>
              </w:rPr>
              <w:t>3</w:t>
            </w:r>
          </w:p>
        </w:tc>
        <w:tc>
          <w:tcPr>
            <w:tcW w:w="1559" w:type="dxa"/>
          </w:tcPr>
          <w:p w14:paraId="0AA0E010" w14:textId="77777777" w:rsidR="00E33575" w:rsidRPr="00FC3E1C" w:rsidRDefault="00E33575" w:rsidP="00FC3E1C">
            <w:pPr>
              <w:spacing w:after="0"/>
              <w:jc w:val="center"/>
              <w:rPr>
                <w:sz w:val="20"/>
                <w:szCs w:val="20"/>
              </w:rPr>
            </w:pPr>
            <w:r w:rsidRPr="00FC3E1C">
              <w:rPr>
                <w:sz w:val="20"/>
                <w:szCs w:val="20"/>
              </w:rPr>
              <w:t>50</w:t>
            </w:r>
          </w:p>
        </w:tc>
        <w:tc>
          <w:tcPr>
            <w:tcW w:w="1418" w:type="dxa"/>
          </w:tcPr>
          <w:p w14:paraId="58C07E15" w14:textId="77777777" w:rsidR="00E33575" w:rsidRPr="00FC3E1C" w:rsidRDefault="00E33575" w:rsidP="00FC3E1C">
            <w:pPr>
              <w:spacing w:after="0"/>
              <w:jc w:val="center"/>
              <w:rPr>
                <w:sz w:val="20"/>
                <w:szCs w:val="20"/>
              </w:rPr>
            </w:pPr>
            <w:r w:rsidRPr="00FC3E1C">
              <w:rPr>
                <w:sz w:val="20"/>
                <w:szCs w:val="20"/>
              </w:rPr>
              <w:t xml:space="preserve">np. </w:t>
            </w:r>
            <w:proofErr w:type="spellStart"/>
            <w:r w:rsidRPr="00FC3E1C">
              <w:rPr>
                <w:sz w:val="20"/>
                <w:szCs w:val="20"/>
              </w:rPr>
              <w:t>McLane</w:t>
            </w:r>
            <w:proofErr w:type="spellEnd"/>
          </w:p>
        </w:tc>
      </w:tr>
      <w:tr w:rsidR="00E33575" w:rsidRPr="001B0FB2" w14:paraId="50B6E8CB" w14:textId="77777777" w:rsidTr="000B32D5">
        <w:trPr>
          <w:trHeight w:val="374"/>
        </w:trPr>
        <w:tc>
          <w:tcPr>
            <w:tcW w:w="709" w:type="dxa"/>
          </w:tcPr>
          <w:p w14:paraId="204FE2FB" w14:textId="77777777" w:rsidR="00E33575" w:rsidRPr="00FC3E1C" w:rsidRDefault="00E33575" w:rsidP="00FC3E1C">
            <w:pPr>
              <w:spacing w:after="0"/>
              <w:jc w:val="center"/>
              <w:rPr>
                <w:b/>
                <w:sz w:val="20"/>
                <w:szCs w:val="20"/>
              </w:rPr>
            </w:pPr>
            <w:r w:rsidRPr="00FC3E1C">
              <w:rPr>
                <w:b/>
                <w:sz w:val="20"/>
                <w:szCs w:val="20"/>
              </w:rPr>
              <w:t>8</w:t>
            </w:r>
          </w:p>
        </w:tc>
        <w:tc>
          <w:tcPr>
            <w:tcW w:w="3094" w:type="dxa"/>
          </w:tcPr>
          <w:p w14:paraId="33C37719" w14:textId="77777777" w:rsidR="00E33575" w:rsidRPr="00FC3E1C" w:rsidRDefault="00E33575" w:rsidP="00FC3E1C">
            <w:pPr>
              <w:spacing w:after="0"/>
              <w:jc w:val="left"/>
              <w:rPr>
                <w:sz w:val="20"/>
                <w:szCs w:val="20"/>
              </w:rPr>
            </w:pPr>
            <w:r w:rsidRPr="00FC3E1C">
              <w:rPr>
                <w:sz w:val="20"/>
                <w:szCs w:val="20"/>
              </w:rPr>
              <w:t>Napoje</w:t>
            </w:r>
          </w:p>
        </w:tc>
        <w:tc>
          <w:tcPr>
            <w:tcW w:w="1584" w:type="dxa"/>
          </w:tcPr>
          <w:p w14:paraId="6CBCD199" w14:textId="77777777" w:rsidR="00E33575" w:rsidRPr="00FC3E1C" w:rsidRDefault="00E33575" w:rsidP="00FC3E1C">
            <w:pPr>
              <w:spacing w:after="0"/>
              <w:jc w:val="center"/>
              <w:rPr>
                <w:sz w:val="20"/>
                <w:szCs w:val="20"/>
              </w:rPr>
            </w:pPr>
            <w:r w:rsidRPr="00FC3E1C">
              <w:rPr>
                <w:sz w:val="20"/>
                <w:szCs w:val="20"/>
              </w:rPr>
              <w:t>1</w:t>
            </w:r>
          </w:p>
        </w:tc>
        <w:tc>
          <w:tcPr>
            <w:tcW w:w="1559" w:type="dxa"/>
          </w:tcPr>
          <w:p w14:paraId="22C1BA6B" w14:textId="77777777" w:rsidR="00E33575" w:rsidRPr="00FC3E1C" w:rsidRDefault="00E33575" w:rsidP="00FC3E1C">
            <w:pPr>
              <w:spacing w:after="0"/>
              <w:jc w:val="center"/>
              <w:rPr>
                <w:sz w:val="20"/>
                <w:szCs w:val="20"/>
              </w:rPr>
            </w:pPr>
            <w:r w:rsidRPr="00FC3E1C">
              <w:rPr>
                <w:sz w:val="20"/>
                <w:szCs w:val="20"/>
              </w:rPr>
              <w:t>100 litrów</w:t>
            </w:r>
          </w:p>
        </w:tc>
        <w:tc>
          <w:tcPr>
            <w:tcW w:w="1418" w:type="dxa"/>
          </w:tcPr>
          <w:p w14:paraId="7D195AA2" w14:textId="77777777" w:rsidR="00E33575" w:rsidRPr="00FC3E1C" w:rsidRDefault="00E33575" w:rsidP="00FC3E1C">
            <w:pPr>
              <w:spacing w:after="0"/>
              <w:jc w:val="center"/>
              <w:rPr>
                <w:sz w:val="20"/>
                <w:szCs w:val="20"/>
              </w:rPr>
            </w:pPr>
            <w:r w:rsidRPr="00FC3E1C">
              <w:rPr>
                <w:sz w:val="20"/>
                <w:szCs w:val="20"/>
              </w:rPr>
              <w:t xml:space="preserve">np. </w:t>
            </w:r>
            <w:proofErr w:type="spellStart"/>
            <w:r w:rsidRPr="00FC3E1C">
              <w:rPr>
                <w:sz w:val="20"/>
                <w:szCs w:val="20"/>
              </w:rPr>
              <w:t>McLane</w:t>
            </w:r>
            <w:proofErr w:type="spellEnd"/>
          </w:p>
        </w:tc>
      </w:tr>
      <w:tr w:rsidR="00E33575" w:rsidRPr="001B0FB2" w14:paraId="7F669839" w14:textId="77777777" w:rsidTr="000B32D5">
        <w:trPr>
          <w:trHeight w:val="374"/>
        </w:trPr>
        <w:tc>
          <w:tcPr>
            <w:tcW w:w="709" w:type="dxa"/>
          </w:tcPr>
          <w:p w14:paraId="140D9BF9" w14:textId="77777777" w:rsidR="00E33575" w:rsidRPr="00FC3E1C" w:rsidRDefault="00E33575" w:rsidP="00FC3E1C">
            <w:pPr>
              <w:spacing w:after="0"/>
              <w:jc w:val="center"/>
              <w:rPr>
                <w:b/>
                <w:sz w:val="20"/>
                <w:szCs w:val="20"/>
              </w:rPr>
            </w:pPr>
          </w:p>
        </w:tc>
        <w:tc>
          <w:tcPr>
            <w:tcW w:w="3094" w:type="dxa"/>
          </w:tcPr>
          <w:p w14:paraId="69256C55" w14:textId="77777777" w:rsidR="00E33575" w:rsidRPr="00FC3E1C" w:rsidRDefault="00E33575" w:rsidP="00FC3E1C">
            <w:pPr>
              <w:spacing w:before="0" w:after="0"/>
              <w:jc w:val="left"/>
              <w:rPr>
                <w:b/>
                <w:sz w:val="20"/>
                <w:szCs w:val="20"/>
              </w:rPr>
            </w:pPr>
            <w:r w:rsidRPr="00FC3E1C">
              <w:rPr>
                <w:b/>
                <w:sz w:val="20"/>
                <w:szCs w:val="20"/>
              </w:rPr>
              <w:t>RAZEM</w:t>
            </w:r>
          </w:p>
          <w:p w14:paraId="5BB9E0A7" w14:textId="77777777" w:rsidR="00E33575" w:rsidRPr="00FC3E1C" w:rsidRDefault="00E33575" w:rsidP="00FC3E1C">
            <w:pPr>
              <w:spacing w:before="0" w:after="0"/>
              <w:jc w:val="left"/>
              <w:rPr>
                <w:b/>
                <w:sz w:val="20"/>
                <w:szCs w:val="20"/>
              </w:rPr>
            </w:pPr>
            <w:r w:rsidRPr="00FC3E1C">
              <w:rPr>
                <w:b/>
                <w:sz w:val="20"/>
                <w:szCs w:val="20"/>
              </w:rPr>
              <w:t>Średnio na dobę</w:t>
            </w:r>
          </w:p>
        </w:tc>
        <w:tc>
          <w:tcPr>
            <w:tcW w:w="1584" w:type="dxa"/>
          </w:tcPr>
          <w:p w14:paraId="04EC5677" w14:textId="77777777" w:rsidR="00E33575" w:rsidRPr="00FC3E1C" w:rsidRDefault="00E33575" w:rsidP="00FC3E1C">
            <w:pPr>
              <w:spacing w:after="0"/>
              <w:jc w:val="center"/>
              <w:rPr>
                <w:b/>
                <w:sz w:val="20"/>
                <w:szCs w:val="20"/>
              </w:rPr>
            </w:pPr>
          </w:p>
        </w:tc>
        <w:tc>
          <w:tcPr>
            <w:tcW w:w="1559" w:type="dxa"/>
          </w:tcPr>
          <w:p w14:paraId="79BDC701" w14:textId="77777777" w:rsidR="00E33575" w:rsidRPr="00FC3E1C" w:rsidRDefault="00E33575" w:rsidP="00FC3E1C">
            <w:pPr>
              <w:spacing w:before="0" w:after="0"/>
              <w:jc w:val="center"/>
              <w:rPr>
                <w:b/>
                <w:sz w:val="20"/>
                <w:szCs w:val="20"/>
              </w:rPr>
            </w:pPr>
            <w:r w:rsidRPr="00FC3E1C">
              <w:rPr>
                <w:b/>
                <w:sz w:val="20"/>
                <w:szCs w:val="20"/>
              </w:rPr>
              <w:t>2.670</w:t>
            </w:r>
          </w:p>
          <w:p w14:paraId="00885EEA" w14:textId="77777777" w:rsidR="00E33575" w:rsidRPr="00FC3E1C" w:rsidRDefault="00E33575" w:rsidP="00FC3E1C">
            <w:pPr>
              <w:spacing w:before="0" w:after="0"/>
              <w:jc w:val="center"/>
              <w:rPr>
                <w:b/>
                <w:sz w:val="20"/>
                <w:szCs w:val="20"/>
              </w:rPr>
            </w:pPr>
            <w:r w:rsidRPr="00FC3E1C">
              <w:rPr>
                <w:b/>
                <w:sz w:val="20"/>
                <w:szCs w:val="20"/>
              </w:rPr>
              <w:t>(bez napojów)</w:t>
            </w:r>
          </w:p>
          <w:p w14:paraId="0AADD9B4" w14:textId="77777777" w:rsidR="00E33575" w:rsidRPr="00FC3E1C" w:rsidRDefault="00E33575" w:rsidP="00FC3E1C">
            <w:pPr>
              <w:spacing w:before="0" w:after="0"/>
              <w:jc w:val="center"/>
              <w:rPr>
                <w:b/>
                <w:sz w:val="20"/>
                <w:szCs w:val="20"/>
              </w:rPr>
            </w:pPr>
            <w:r w:rsidRPr="00FC3E1C">
              <w:rPr>
                <w:b/>
                <w:sz w:val="20"/>
                <w:szCs w:val="20"/>
              </w:rPr>
              <w:t>ok. 380 kg</w:t>
            </w:r>
          </w:p>
        </w:tc>
        <w:tc>
          <w:tcPr>
            <w:tcW w:w="1418" w:type="dxa"/>
          </w:tcPr>
          <w:p w14:paraId="4A8585B0" w14:textId="77777777" w:rsidR="00E33575" w:rsidRPr="00FC3E1C" w:rsidRDefault="00E33575" w:rsidP="00FC3E1C">
            <w:pPr>
              <w:spacing w:after="0"/>
              <w:jc w:val="center"/>
              <w:rPr>
                <w:sz w:val="20"/>
                <w:szCs w:val="20"/>
              </w:rPr>
            </w:pPr>
          </w:p>
        </w:tc>
      </w:tr>
    </w:tbl>
    <w:p w14:paraId="1DEABECA" w14:textId="77777777" w:rsidR="00E33575" w:rsidRPr="00DA5984" w:rsidRDefault="00E33575" w:rsidP="00E33575">
      <w:pPr>
        <w:autoSpaceDE w:val="0"/>
        <w:autoSpaceDN w:val="0"/>
        <w:adjustRightInd w:val="0"/>
        <w:rPr>
          <w:rFonts w:eastAsia="SimSun" w:cs="Arial"/>
        </w:rPr>
      </w:pPr>
      <w:r w:rsidRPr="00DA5984">
        <w:rPr>
          <w:rFonts w:eastAsia="SimSun" w:cs="Arial"/>
        </w:rPr>
        <w:lastRenderedPageBreak/>
        <w:t xml:space="preserve">Całość dostaw będzie się odbywać wydzielonym dojściem do tego celu przeznaczonym. Wszystkie dostawy będą skoordynowane czasowo w celu zapewnienia sprawnego funkcjonowania restauracji. Przewidziano pomieszczenie </w:t>
      </w:r>
      <w:r>
        <w:rPr>
          <w:rFonts w:eastAsia="SimSun" w:cs="Arial"/>
        </w:rPr>
        <w:t xml:space="preserve">porządkowe </w:t>
      </w:r>
      <w:r w:rsidRPr="00DA5984">
        <w:rPr>
          <w:rFonts w:eastAsia="SimSun" w:cs="Arial"/>
        </w:rPr>
        <w:t>na składowanie opakowań zwrotnych.</w:t>
      </w:r>
    </w:p>
    <w:p w14:paraId="49EA377E" w14:textId="283BCB37" w:rsidR="00E33575" w:rsidRDefault="00E33575" w:rsidP="00E33575">
      <w:pPr>
        <w:pStyle w:val="Nagwek3"/>
        <w:rPr>
          <w:lang w:eastAsia="pl-PL"/>
        </w:rPr>
      </w:pPr>
      <w:r>
        <w:rPr>
          <w:lang w:eastAsia="pl-PL"/>
        </w:rPr>
        <w:t xml:space="preserve">Czas pracy, rotacja, obsługa </w:t>
      </w:r>
    </w:p>
    <w:p w14:paraId="7715EC9C" w14:textId="77777777" w:rsidR="00E33575" w:rsidRPr="001B0FB2" w:rsidRDefault="00E33575" w:rsidP="00E33575">
      <w:pPr>
        <w:autoSpaceDE w:val="0"/>
        <w:autoSpaceDN w:val="0"/>
        <w:adjustRightInd w:val="0"/>
        <w:rPr>
          <w:rFonts w:eastAsia="SimSun" w:cs="Arial"/>
        </w:rPr>
      </w:pPr>
      <w:r>
        <w:rPr>
          <w:rFonts w:eastAsia="SimSun" w:cs="Arial"/>
        </w:rPr>
        <w:t>Restauracja</w:t>
      </w:r>
      <w:r w:rsidRPr="001B0FB2">
        <w:rPr>
          <w:rFonts w:eastAsia="SimSun" w:cs="Arial"/>
        </w:rPr>
        <w:t xml:space="preserve"> </w:t>
      </w:r>
      <w:proofErr w:type="spellStart"/>
      <w:r w:rsidRPr="001B0FB2">
        <w:rPr>
          <w:rFonts w:eastAsia="SimSun" w:cs="Arial"/>
        </w:rPr>
        <w:t>Burger</w:t>
      </w:r>
      <w:proofErr w:type="spellEnd"/>
      <w:r w:rsidRPr="001B0FB2">
        <w:rPr>
          <w:rFonts w:eastAsia="SimSun" w:cs="Arial"/>
        </w:rPr>
        <w:t xml:space="preserve"> King pracuje w systemie dwuzmianowym, a łączne zatrudnienie wynosi 20 osób (po dziesięć na każdej zmianie). Zakłada się żeńską i męską obsadę stanowisk w proporcji 50 na 50 %.</w:t>
      </w:r>
    </w:p>
    <w:p w14:paraId="1F2320B3" w14:textId="77777777" w:rsidR="00E33575" w:rsidRPr="00153DD3" w:rsidRDefault="00E33575" w:rsidP="00E33575">
      <w:pPr>
        <w:autoSpaceDE w:val="0"/>
        <w:autoSpaceDN w:val="0"/>
        <w:adjustRightInd w:val="0"/>
        <w:rPr>
          <w:rFonts w:eastAsia="SimSun" w:cs="Arial"/>
        </w:rPr>
      </w:pPr>
      <w:r>
        <w:rPr>
          <w:rFonts w:eastAsia="SimSun" w:cs="Arial"/>
        </w:rPr>
        <w:t>Restauracja będzie czynna w godzinach 9.00 – 22.00 (każdorazowo do weryfikacji z Inwestorem)</w:t>
      </w:r>
    </w:p>
    <w:p w14:paraId="18EFBEC5" w14:textId="1C450403" w:rsidR="00E33575" w:rsidRDefault="00E33575" w:rsidP="00E33575">
      <w:pPr>
        <w:pStyle w:val="Nagwek2"/>
      </w:pPr>
      <w:bookmarkStart w:id="46" w:name="_Toc160098072"/>
      <w:r>
        <w:t>Ramowy proces produkcji</w:t>
      </w:r>
      <w:bookmarkEnd w:id="46"/>
      <w:r>
        <w:t xml:space="preserve"> </w:t>
      </w:r>
    </w:p>
    <w:p w14:paraId="1EB7A595" w14:textId="27255F07" w:rsidR="00E33575" w:rsidRDefault="00E33575" w:rsidP="00E33575">
      <w:pPr>
        <w:pStyle w:val="Nagwek3"/>
        <w:rPr>
          <w:lang w:eastAsia="pl-PL"/>
        </w:rPr>
      </w:pPr>
      <w:r>
        <w:rPr>
          <w:lang w:eastAsia="pl-PL"/>
        </w:rPr>
        <w:t xml:space="preserve">Zestawienie pomieszczeń i ich funkcje technologiczne </w:t>
      </w:r>
    </w:p>
    <w:p w14:paraId="2FF8321E" w14:textId="77777777" w:rsidR="002F3EC0" w:rsidRPr="00153DD3" w:rsidRDefault="002F3EC0" w:rsidP="002F3EC0">
      <w:pPr>
        <w:rPr>
          <w:b/>
          <w:u w:val="single"/>
        </w:rPr>
      </w:pPr>
      <w:r w:rsidRPr="00153DD3">
        <w:rPr>
          <w:b/>
          <w:u w:val="single"/>
        </w:rPr>
        <w:t>MAGAZYN SUROWCÓW I PRODUKTÓW</w:t>
      </w:r>
    </w:p>
    <w:p w14:paraId="5FA76BE2" w14:textId="77777777" w:rsidR="002F3EC0" w:rsidRPr="00153DD3" w:rsidRDefault="002F3EC0" w:rsidP="002F3EC0">
      <w:pPr>
        <w:rPr>
          <w:rFonts w:ascii="Arial Narrow" w:hAnsi="Arial Narrow"/>
        </w:rPr>
      </w:pPr>
      <w:r w:rsidRPr="00153DD3">
        <w:rPr>
          <w:rFonts w:eastAsia="SimSun" w:cs="Arial"/>
        </w:rPr>
        <w:t>Zaprojektowano trzy pomieszczenia magazynowe o następującym przeznaczeniu :</w:t>
      </w:r>
    </w:p>
    <w:p w14:paraId="34E2A5C7" w14:textId="33541747" w:rsidR="002F3EC0" w:rsidRPr="00153DD3" w:rsidRDefault="002F3EC0" w:rsidP="00E200B6">
      <w:pPr>
        <w:numPr>
          <w:ilvl w:val="0"/>
          <w:numId w:val="8"/>
        </w:numPr>
        <w:tabs>
          <w:tab w:val="clear" w:pos="720"/>
          <w:tab w:val="num" w:pos="360"/>
        </w:tabs>
        <w:spacing w:line="240" w:lineRule="auto"/>
        <w:ind w:left="360"/>
      </w:pPr>
      <w:r w:rsidRPr="00153DD3">
        <w:rPr>
          <w:b/>
        </w:rPr>
        <w:t>Mroźnia</w:t>
      </w:r>
      <w:r w:rsidRPr="00153DD3">
        <w:t xml:space="preserve"> - składowanie surowców i półproduktów wymagających niskich temperatur  (np. -18 do -23 </w:t>
      </w:r>
      <w:r w:rsidR="00C90111">
        <w:rPr>
          <w:rFonts w:cstheme="minorHAnsi"/>
        </w:rPr>
        <w:t>°</w:t>
      </w:r>
      <w:r w:rsidRPr="00153DD3">
        <w:t>C), a w szczególności  : produkty z  wołowiny (hamburgery), produkty z</w:t>
      </w:r>
      <w:r>
        <w:t> </w:t>
      </w:r>
      <w:r w:rsidRPr="00153DD3">
        <w:t xml:space="preserve">kurczaka, filety rybne, frytki itp.. Składowanie odbywać się będzie w opakowaniach </w:t>
      </w:r>
      <w:r w:rsidRPr="006B42A7">
        <w:t>i</w:t>
      </w:r>
      <w:r>
        <w:t> </w:t>
      </w:r>
      <w:r w:rsidRPr="006B42A7">
        <w:t>pojemnikach</w:t>
      </w:r>
      <w:r w:rsidRPr="00153DD3">
        <w:t xml:space="preserve"> handlowych (dostarczonych przez dostawców) w regałach magazynowych 4-półkowych oraz w pojemnikach na podkładach z tworzyw sztucznych (rodzaj palety skrzyniowej).</w:t>
      </w:r>
    </w:p>
    <w:p w14:paraId="75FE939D" w14:textId="3D1AA1A3" w:rsidR="002F3EC0" w:rsidRPr="00153DD3" w:rsidRDefault="002F3EC0" w:rsidP="00E200B6">
      <w:pPr>
        <w:numPr>
          <w:ilvl w:val="0"/>
          <w:numId w:val="8"/>
        </w:numPr>
        <w:tabs>
          <w:tab w:val="clear" w:pos="720"/>
          <w:tab w:val="num" w:pos="360"/>
        </w:tabs>
        <w:spacing w:line="240" w:lineRule="auto"/>
        <w:ind w:left="360"/>
      </w:pPr>
      <w:r w:rsidRPr="00153DD3">
        <w:rPr>
          <w:b/>
        </w:rPr>
        <w:t>Chłodnia</w:t>
      </w:r>
      <w:r w:rsidRPr="00153DD3">
        <w:t xml:space="preserve"> - składowanie surowców i półproduktów wymagających niskich temperatur (w</w:t>
      </w:r>
      <w:r>
        <w:t> </w:t>
      </w:r>
      <w:r w:rsidRPr="00153DD3">
        <w:t xml:space="preserve">okolicach 0 </w:t>
      </w:r>
      <w:r w:rsidR="00C90111">
        <w:rPr>
          <w:rFonts w:cstheme="minorHAnsi"/>
        </w:rPr>
        <w:t>°</w:t>
      </w:r>
      <w:r w:rsidRPr="00153DD3">
        <w:t>C), a w szczególności  : warzywa i jarzyny świeże, napoje, ciastka itp.; składowanie odbywać się będzie w opakowaniach i pojemnikach handlowych (dostarczonych przez dostawców) w regałach magazynowych 5-półkowych.</w:t>
      </w:r>
    </w:p>
    <w:p w14:paraId="4271E373" w14:textId="77777777" w:rsidR="002F3EC0" w:rsidRDefault="002F3EC0" w:rsidP="00E200B6">
      <w:pPr>
        <w:numPr>
          <w:ilvl w:val="0"/>
          <w:numId w:val="8"/>
        </w:numPr>
        <w:tabs>
          <w:tab w:val="clear" w:pos="720"/>
          <w:tab w:val="num" w:pos="360"/>
        </w:tabs>
        <w:spacing w:line="240" w:lineRule="auto"/>
        <w:ind w:left="360"/>
      </w:pPr>
      <w:r w:rsidRPr="00153DD3">
        <w:rPr>
          <w:b/>
        </w:rPr>
        <w:t>Magazyn suchy</w:t>
      </w:r>
      <w:r w:rsidRPr="00153DD3">
        <w:t xml:space="preserve"> - składowanie pozostałych surowców i półproduktów nie wymagających niskich temperatur, a w szczególności  : napoje w opakowaniach handlowych, oleje, sosy do kanapek, ketchup, musztarda (dostarczane w kilkulitrowych opakowaniach), syropy, przyprawy, kawa, dodatki, itp.;  składowanie odbywać się będzie w opakowaniach i</w:t>
      </w:r>
      <w:r>
        <w:t> </w:t>
      </w:r>
      <w:r w:rsidRPr="00153DD3">
        <w:t>pojemnikach handlowych (dostarczonych przez dostawców) w regałach magazynowych 5-półkowych.</w:t>
      </w:r>
    </w:p>
    <w:p w14:paraId="262F7E88" w14:textId="77777777" w:rsidR="002F3EC0" w:rsidRPr="00153DD3" w:rsidRDefault="002F3EC0" w:rsidP="002F3EC0">
      <w:pPr>
        <w:autoSpaceDE w:val="0"/>
        <w:autoSpaceDN w:val="0"/>
        <w:adjustRightInd w:val="0"/>
        <w:rPr>
          <w:rFonts w:eastAsia="SimSun" w:cs="Arial"/>
        </w:rPr>
      </w:pPr>
      <w:r w:rsidRPr="00153DD3">
        <w:rPr>
          <w:rFonts w:eastAsia="SimSun" w:cs="Arial"/>
        </w:rPr>
        <w:t>Pobierane z mroźni i chłodni półprodukty składowane będą okresowo w lodówkach i</w:t>
      </w:r>
      <w:r>
        <w:rPr>
          <w:rFonts w:eastAsia="SimSun" w:cs="Arial"/>
        </w:rPr>
        <w:t> </w:t>
      </w:r>
      <w:r w:rsidRPr="00153DD3">
        <w:rPr>
          <w:rFonts w:eastAsia="SimSun" w:cs="Arial"/>
        </w:rPr>
        <w:t xml:space="preserve">zamrażarkach podręcznych na stanowiskach produkcyjnych. </w:t>
      </w:r>
    </w:p>
    <w:p w14:paraId="0715F363" w14:textId="77777777" w:rsidR="002F3EC0" w:rsidRDefault="002F3EC0" w:rsidP="002F3EC0">
      <w:pPr>
        <w:autoSpaceDE w:val="0"/>
        <w:autoSpaceDN w:val="0"/>
        <w:adjustRightInd w:val="0"/>
        <w:rPr>
          <w:rFonts w:eastAsia="SimSun" w:cs="Arial"/>
        </w:rPr>
      </w:pPr>
      <w:r w:rsidRPr="00153DD3">
        <w:rPr>
          <w:rFonts w:eastAsia="SimSun" w:cs="Arial"/>
        </w:rPr>
        <w:t xml:space="preserve">Zakłada się zaopatrywanie </w:t>
      </w:r>
      <w:r>
        <w:rPr>
          <w:rFonts w:eastAsia="SimSun" w:cs="Arial"/>
        </w:rPr>
        <w:t>dwa-</w:t>
      </w:r>
      <w:r w:rsidRPr="00153DD3">
        <w:rPr>
          <w:rFonts w:eastAsia="SimSun" w:cs="Arial"/>
        </w:rPr>
        <w:t>trzy razy w tygodniu. Z tego też powodu magazyn w</w:t>
      </w:r>
      <w:r>
        <w:rPr>
          <w:rFonts w:eastAsia="SimSun" w:cs="Arial"/>
        </w:rPr>
        <w:t> </w:t>
      </w:r>
      <w:r w:rsidRPr="00153DD3">
        <w:rPr>
          <w:rFonts w:eastAsia="SimSun" w:cs="Arial"/>
        </w:rPr>
        <w:t>projektowanym kompleksie kuchennym stanowi rodzaj magazynu podręcznego (o</w:t>
      </w:r>
      <w:r>
        <w:rPr>
          <w:rFonts w:eastAsia="SimSun" w:cs="Arial"/>
        </w:rPr>
        <w:t> </w:t>
      </w:r>
      <w:r w:rsidRPr="00153DD3">
        <w:rPr>
          <w:rFonts w:eastAsia="SimSun" w:cs="Arial"/>
        </w:rPr>
        <w:t>charakterze okresowego składowania).</w:t>
      </w:r>
    </w:p>
    <w:p w14:paraId="7026D77B" w14:textId="77777777" w:rsidR="002F3EC0" w:rsidRPr="00153DD3" w:rsidRDefault="002F3EC0" w:rsidP="002F3EC0">
      <w:pPr>
        <w:autoSpaceDE w:val="0"/>
        <w:autoSpaceDN w:val="0"/>
        <w:adjustRightInd w:val="0"/>
        <w:rPr>
          <w:rFonts w:eastAsia="SimSun" w:cs="Arial"/>
        </w:rPr>
      </w:pPr>
      <w:r w:rsidRPr="002356A5">
        <w:rPr>
          <w:rFonts w:eastAsia="SimSun" w:cs="Arial"/>
        </w:rPr>
        <w:t>Regały magazynowe, przy średnim obciążeniu półki ok. 50 - 75 kg pozwalają zgromadzić max 4500 kg wyrobów, a średnio 3000 kg. Natomiast w mroźni ok. 1500 kg.</w:t>
      </w:r>
    </w:p>
    <w:p w14:paraId="1D258492" w14:textId="77777777" w:rsidR="002F3EC0" w:rsidRPr="00153DD3" w:rsidRDefault="002F3EC0" w:rsidP="002F3EC0">
      <w:pPr>
        <w:autoSpaceDE w:val="0"/>
        <w:autoSpaceDN w:val="0"/>
        <w:adjustRightInd w:val="0"/>
        <w:rPr>
          <w:rFonts w:eastAsia="SimSun" w:cs="Arial"/>
        </w:rPr>
      </w:pPr>
      <w:r w:rsidRPr="00153DD3">
        <w:rPr>
          <w:rFonts w:eastAsia="SimSun" w:cs="Arial"/>
        </w:rPr>
        <w:t>Magazyn zaopatrywany będzie z zewnątrz, w okresie poprzedzającym produkcję i</w:t>
      </w:r>
      <w:r>
        <w:rPr>
          <w:rFonts w:eastAsia="SimSun" w:cs="Arial"/>
        </w:rPr>
        <w:t> </w:t>
      </w:r>
      <w:r w:rsidRPr="00153DD3">
        <w:rPr>
          <w:rFonts w:eastAsia="SimSun" w:cs="Arial"/>
        </w:rPr>
        <w:t>obsługę klientów, w sposób nie kolidujący z pracą kuchni zasadniczej.</w:t>
      </w:r>
    </w:p>
    <w:p w14:paraId="435B8452" w14:textId="77777777" w:rsidR="002F3EC0" w:rsidRPr="00153DD3" w:rsidRDefault="002F3EC0" w:rsidP="002F3EC0">
      <w:pPr>
        <w:rPr>
          <w:b/>
          <w:u w:val="single"/>
        </w:rPr>
      </w:pPr>
      <w:r w:rsidRPr="00153DD3">
        <w:rPr>
          <w:b/>
          <w:u w:val="single"/>
        </w:rPr>
        <w:t>POMIESZCZENIE PRODUKCYJNE – KUCHNIA</w:t>
      </w:r>
    </w:p>
    <w:p w14:paraId="28F008DE" w14:textId="77777777" w:rsidR="002F3EC0" w:rsidRPr="00153DD3" w:rsidRDefault="002F3EC0" w:rsidP="002F3EC0">
      <w:r w:rsidRPr="00153DD3">
        <w:t>Przeznaczenie - przygotowanie surowców i półproduktów oraz produkcja, głównie termiczna potraw firmowych. Cały kompleks kuchenny podzielony jest na cztery zasadnicze linie, o następującym wyposażeniu i zakresie funkcji :</w:t>
      </w:r>
    </w:p>
    <w:p w14:paraId="1B9106A4" w14:textId="672AF068" w:rsidR="002F3EC0" w:rsidRPr="00153DD3" w:rsidRDefault="002F3EC0" w:rsidP="00E200B6">
      <w:pPr>
        <w:numPr>
          <w:ilvl w:val="0"/>
          <w:numId w:val="8"/>
        </w:numPr>
        <w:tabs>
          <w:tab w:val="clear" w:pos="720"/>
          <w:tab w:val="num" w:pos="360"/>
        </w:tabs>
        <w:spacing w:line="240" w:lineRule="auto"/>
        <w:ind w:left="360"/>
      </w:pPr>
      <w:r w:rsidRPr="00153DD3">
        <w:rPr>
          <w:b/>
        </w:rPr>
        <w:lastRenderedPageBreak/>
        <w:t>Linia smażenia</w:t>
      </w:r>
      <w:r w:rsidRPr="00153DD3">
        <w:t xml:space="preserve"> - ciąg urządzeń, głównie termicznych, zgrupowanych w konfiguracji liniowej przyściennej (od strony zachodniej), do produkcji frytek (smażenie w oleju w temp. 168 </w:t>
      </w:r>
      <w:r w:rsidR="00C90111">
        <w:rPr>
          <w:rFonts w:cstheme="minorHAnsi"/>
        </w:rPr>
        <w:t>°</w:t>
      </w:r>
      <w:r w:rsidRPr="00153DD3">
        <w:t xml:space="preserve">C, w czasie ok. 3 min.) oraz smażenia hamburgerów i kurczaków (w temp. 170 - 180 </w:t>
      </w:r>
      <w:r w:rsidR="00C90111">
        <w:rPr>
          <w:rFonts w:cstheme="minorHAnsi"/>
        </w:rPr>
        <w:t>°</w:t>
      </w:r>
      <w:r w:rsidRPr="00153DD3">
        <w:t xml:space="preserve">C). Podstawowe wyposażenie to trzy frytkownice (jednokomorowe), podgrzewacze elektryczne do frytek i hamburgerów oraz grill pionowy (broiler) do smażenia hamburgerów i kurczaków. Uzupełniające wyposażenie stanowią stoły pod urządzenia, dyspenser frytek oraz zamrażarka </w:t>
      </w:r>
      <w:proofErr w:type="spellStart"/>
      <w:r w:rsidRPr="00153DD3">
        <w:t>podblatowa</w:t>
      </w:r>
      <w:proofErr w:type="spellEnd"/>
      <w:r w:rsidRPr="00153DD3">
        <w:t xml:space="preserve">. </w:t>
      </w:r>
    </w:p>
    <w:p w14:paraId="25B87AD3" w14:textId="77777777" w:rsidR="002F3EC0" w:rsidRPr="00153DD3" w:rsidRDefault="002F3EC0" w:rsidP="00E200B6">
      <w:pPr>
        <w:numPr>
          <w:ilvl w:val="0"/>
          <w:numId w:val="8"/>
        </w:numPr>
        <w:tabs>
          <w:tab w:val="clear" w:pos="720"/>
          <w:tab w:val="num" w:pos="360"/>
        </w:tabs>
        <w:spacing w:line="240" w:lineRule="auto"/>
        <w:ind w:left="360"/>
      </w:pPr>
      <w:r w:rsidRPr="00153DD3">
        <w:rPr>
          <w:b/>
        </w:rPr>
        <w:t>Linia przygotowania kanapek</w:t>
      </w:r>
      <w:r w:rsidRPr="00153DD3">
        <w:t xml:space="preserve"> - ciąg urządzeń, głównie termicznych, zgrupowanych w</w:t>
      </w:r>
      <w:r>
        <w:t> </w:t>
      </w:r>
      <w:r w:rsidRPr="00153DD3">
        <w:t>konfiguracji liniowej wyspowej (na środku pomieszczenia) do produkcji kanapek. Podstawowe wyposażenie to podgrzewacze do kanapek, tostery do bułek oraz kuchenka mikrofalowa. Uzupełniające wyposażenie stanowią stoły pod podgrzewacze i tostery. Warzywa typu cebula, pomidory, ogórki, sałata będą dostarczane jako oczyszczone, a</w:t>
      </w:r>
      <w:r>
        <w:t> </w:t>
      </w:r>
      <w:r w:rsidRPr="00153DD3">
        <w:t xml:space="preserve">następnie będą rozpakowywane na stole produkcyjnym (ewentualnie poddawane obróbce wstępnej tzn. myciu), a następnie podawane na linię jako gotowe do bezpośredniej produkcji kanapek. Bułki z mroźni będą rozmrażane na kuchni, a następnie </w:t>
      </w:r>
      <w:proofErr w:type="spellStart"/>
      <w:r w:rsidRPr="00153DD3">
        <w:t>tostowane</w:t>
      </w:r>
      <w:proofErr w:type="spellEnd"/>
      <w:r w:rsidRPr="00153DD3">
        <w:t xml:space="preserve"> i z nich po dodaniu odpowiednich dodatków, przygotowywane będą kanapki.</w:t>
      </w:r>
    </w:p>
    <w:p w14:paraId="314CC1CD" w14:textId="77777777" w:rsidR="002F3EC0" w:rsidRPr="00153DD3" w:rsidRDefault="002F3EC0" w:rsidP="00E200B6">
      <w:pPr>
        <w:numPr>
          <w:ilvl w:val="0"/>
          <w:numId w:val="8"/>
        </w:numPr>
        <w:tabs>
          <w:tab w:val="clear" w:pos="720"/>
          <w:tab w:val="num" w:pos="360"/>
        </w:tabs>
        <w:spacing w:line="240" w:lineRule="auto"/>
        <w:ind w:left="360"/>
      </w:pPr>
      <w:r w:rsidRPr="00153DD3">
        <w:rPr>
          <w:b/>
        </w:rPr>
        <w:t>Linia serwisowa</w:t>
      </w:r>
      <w:r w:rsidRPr="00153DD3">
        <w:t xml:space="preserve"> - ciąg urządzeń, zgrupowanych w konfiguracji liniowej wyspowej (na środku pomieszczenia) do przygotowania gotowych produktów do pobrania przez personel stanowiska wydawczego (pakowane w specjalne torebki jednokrotnego użytku). Podstawowe wyposażenie to stanowisko wydawania gotowych kanapek, tzw. ślizg, szafa chłodnicza, maszyna do lodu, chłodziarka do mleka, mikser do śmietany, dyspenser dodatków, szafa na sałatki. Uzupełniające wyposażenie stanowią stoły pod w/w urządzenia. Na tej linii wytwarzane będą lody z surowców typu - mleko UHT, proszek, woda. Maszyna do lodów będzie uruchamiana przed otwarciem lokalu. Natomiast po zamknięciu lokalu będzie opróżniana i myta. Maszyna ta będzie wytwarzała też napoje typu „</w:t>
      </w:r>
      <w:proofErr w:type="spellStart"/>
      <w:r w:rsidRPr="00153DD3">
        <w:t>shake</w:t>
      </w:r>
      <w:proofErr w:type="spellEnd"/>
      <w:r w:rsidRPr="00153DD3">
        <w:t xml:space="preserve">”, które są lodami serwowanymi w wyższej temperaturze. Nad linią serwisową zainstalowane będą telewizory LED 46 cali (tzw. menu </w:t>
      </w:r>
      <w:proofErr w:type="spellStart"/>
      <w:r w:rsidRPr="00153DD3">
        <w:t>board</w:t>
      </w:r>
      <w:proofErr w:type="spellEnd"/>
      <w:r w:rsidRPr="00153DD3">
        <w:t>) przedstawiające oferowane dania, z ich ilustracjami i cenami.</w:t>
      </w:r>
    </w:p>
    <w:p w14:paraId="68B3A472" w14:textId="77777777" w:rsidR="002F3EC0" w:rsidRDefault="002F3EC0" w:rsidP="00E200B6">
      <w:pPr>
        <w:numPr>
          <w:ilvl w:val="0"/>
          <w:numId w:val="8"/>
        </w:numPr>
        <w:tabs>
          <w:tab w:val="clear" w:pos="720"/>
          <w:tab w:val="num" w:pos="360"/>
        </w:tabs>
        <w:spacing w:line="240" w:lineRule="auto"/>
        <w:ind w:left="360"/>
      </w:pPr>
      <w:r w:rsidRPr="00153DD3">
        <w:rPr>
          <w:b/>
        </w:rPr>
        <w:t>Stanowisko pomocnicze, zaplecze</w:t>
      </w:r>
      <w:r w:rsidRPr="00153DD3">
        <w:t xml:space="preserve"> - ciąg urządzeń, zgrupowanych w konfiguracji liniowej przyściennej, o charakterze głównie pomocniczym, wspomagającym produkcję. Podstawowe wyposażenie to zmywarka do naczyń i sprzętu kuchennego z zamontowaną suszarką ścienną półkową, kostkarka do lodu stojak na napoje. Uzupełniające wyposażenie stanowi zlewozmywak 3-komorowy i umywalka.</w:t>
      </w:r>
    </w:p>
    <w:p w14:paraId="4EB8947C" w14:textId="74CA9332" w:rsidR="002F3EC0" w:rsidRPr="002356A5" w:rsidRDefault="002F3EC0" w:rsidP="00E200B6">
      <w:pPr>
        <w:numPr>
          <w:ilvl w:val="0"/>
          <w:numId w:val="8"/>
        </w:numPr>
        <w:tabs>
          <w:tab w:val="clear" w:pos="720"/>
          <w:tab w:val="num" w:pos="426"/>
        </w:tabs>
        <w:spacing w:line="240" w:lineRule="auto"/>
        <w:ind w:left="426" w:hanging="426"/>
      </w:pPr>
      <w:r w:rsidRPr="0095064D">
        <w:rPr>
          <w:b/>
        </w:rPr>
        <w:t>Stanowisko wydawcze na zewnątrz</w:t>
      </w:r>
      <w:r w:rsidRPr="002356A5">
        <w:t xml:space="preserve"> - ciąg urządzeń, zgrupowanych w konfiguracji gniazdowej, do obsługi klientów zmotoryzowanych, odbierających produkty z zewnątrz. Zamawianie potraw odbywa się poprzez  pierwsze okienko, tu usytuowano ka</w:t>
      </w:r>
      <w:r>
        <w:t>sę fiskaln</w:t>
      </w:r>
      <w:r w:rsidR="00C90111">
        <w:t>ą</w:t>
      </w:r>
      <w:r w:rsidRPr="002356A5">
        <w:t xml:space="preserve"> z</w:t>
      </w:r>
      <w:r>
        <w:t> </w:t>
      </w:r>
      <w:r w:rsidRPr="002356A5">
        <w:t xml:space="preserve">osprzętem. Natomiast wydawanie potraw realizowane jest przez drugie okienko. Przy tym okienku podstawowe wyposażenie to specjalistyczny stół pod urządzenia wydawcze, dystrybutor napojów i dodatków, maszyna do lodu oraz stół </w:t>
      </w:r>
      <w:proofErr w:type="spellStart"/>
      <w:r w:rsidRPr="002356A5">
        <w:t>odkładczy</w:t>
      </w:r>
      <w:proofErr w:type="spellEnd"/>
      <w:r w:rsidRPr="002356A5">
        <w:t>.</w:t>
      </w:r>
    </w:p>
    <w:p w14:paraId="1A25488B" w14:textId="77777777" w:rsidR="002F3EC0" w:rsidRPr="00153DD3" w:rsidRDefault="002F3EC0" w:rsidP="002F3EC0">
      <w:pPr>
        <w:rPr>
          <w:b/>
          <w:u w:val="single"/>
        </w:rPr>
      </w:pPr>
      <w:r>
        <w:rPr>
          <w:b/>
          <w:u w:val="single"/>
        </w:rPr>
        <w:t xml:space="preserve">STANOWISKO WYDAWCZE NA SALĘ </w:t>
      </w:r>
    </w:p>
    <w:p w14:paraId="235CBAC3" w14:textId="68EC6EE1" w:rsidR="002F3EC0" w:rsidRPr="00153DD3" w:rsidRDefault="002F3EC0" w:rsidP="002F3EC0">
      <w:pPr>
        <w:rPr>
          <w:rFonts w:eastAsia="SimSun" w:cs="Arial"/>
        </w:rPr>
      </w:pPr>
      <w:r w:rsidRPr="00153DD3">
        <w:rPr>
          <w:rFonts w:eastAsia="SimSun" w:cs="Arial"/>
        </w:rPr>
        <w:t xml:space="preserve">Stanowisko to stanowi ciąg kas obsługowych klientów i rozdziela kuchnię zasadniczą od </w:t>
      </w:r>
      <w:r>
        <w:rPr>
          <w:rFonts w:eastAsia="SimSun" w:cs="Arial"/>
        </w:rPr>
        <w:t>Sali konsumpcyjnej</w:t>
      </w:r>
      <w:r w:rsidRPr="00153DD3">
        <w:rPr>
          <w:rFonts w:eastAsia="SimSun" w:cs="Arial"/>
        </w:rPr>
        <w:t xml:space="preserve">. Wyposażone jest w </w:t>
      </w:r>
      <w:r>
        <w:rPr>
          <w:rFonts w:eastAsia="SimSun" w:cs="Arial"/>
        </w:rPr>
        <w:t>pięć (lub sześć)</w:t>
      </w:r>
      <w:r w:rsidRPr="00153DD3">
        <w:rPr>
          <w:rFonts w:eastAsia="SimSun" w:cs="Arial"/>
        </w:rPr>
        <w:t xml:space="preserve"> kas</w:t>
      </w:r>
      <w:r>
        <w:rPr>
          <w:rFonts w:eastAsia="SimSun" w:cs="Arial"/>
        </w:rPr>
        <w:t xml:space="preserve"> fiskalnych</w:t>
      </w:r>
      <w:r w:rsidRPr="00153DD3">
        <w:rPr>
          <w:rFonts w:eastAsia="SimSun" w:cs="Arial"/>
        </w:rPr>
        <w:t xml:space="preserve"> z osprzętem, umożliwiających obsługę </w:t>
      </w:r>
      <w:r>
        <w:rPr>
          <w:rFonts w:eastAsia="SimSun" w:cs="Arial"/>
        </w:rPr>
        <w:t>pi</w:t>
      </w:r>
      <w:r w:rsidR="00C90111">
        <w:rPr>
          <w:rFonts w:eastAsia="SimSun" w:cs="Arial"/>
        </w:rPr>
        <w:t>ę</w:t>
      </w:r>
      <w:r>
        <w:rPr>
          <w:rFonts w:eastAsia="SimSun" w:cs="Arial"/>
        </w:rPr>
        <w:t>cioro</w:t>
      </w:r>
      <w:r w:rsidRPr="00153DD3">
        <w:rPr>
          <w:rFonts w:eastAsia="SimSun" w:cs="Arial"/>
        </w:rPr>
        <w:t xml:space="preserve"> klientów jednocześnie. Kasy fiskalne można połączyć funkcjonalnie ze stanowiskiem komputerowym w biurze menadżera, gdzie dokonywana będzie pełna ewidencja obrotów lokalu.</w:t>
      </w:r>
    </w:p>
    <w:p w14:paraId="3775A282" w14:textId="77777777" w:rsidR="002F3EC0" w:rsidRPr="00153DD3" w:rsidRDefault="002F3EC0" w:rsidP="002F3EC0">
      <w:pPr>
        <w:autoSpaceDE w:val="0"/>
        <w:autoSpaceDN w:val="0"/>
        <w:adjustRightInd w:val="0"/>
        <w:rPr>
          <w:rFonts w:eastAsia="SimSun" w:cs="Arial"/>
        </w:rPr>
      </w:pPr>
      <w:r w:rsidRPr="00153DD3">
        <w:rPr>
          <w:rFonts w:eastAsia="SimSun" w:cs="Arial"/>
        </w:rPr>
        <w:t>Personel stanowiska wydawczego pobiera zamówione potrawy i napoje z urządzeń linii serwisowej. Pod blatami stanowiska składowane są materiały opakowaniowe, jednorazowe dla wydawanych potraw na wynos.</w:t>
      </w:r>
    </w:p>
    <w:p w14:paraId="36E81CA2" w14:textId="77777777" w:rsidR="002F3EC0" w:rsidRPr="00C00EC9" w:rsidRDefault="002F3EC0" w:rsidP="002F3EC0">
      <w:pPr>
        <w:autoSpaceDE w:val="0"/>
        <w:autoSpaceDN w:val="0"/>
        <w:adjustRightInd w:val="0"/>
        <w:rPr>
          <w:rFonts w:eastAsia="SimSun" w:cs="Arial"/>
          <w:b/>
          <w:color w:val="000000"/>
        </w:rPr>
      </w:pPr>
      <w:r w:rsidRPr="00C00EC9">
        <w:rPr>
          <w:rFonts w:eastAsia="SimSun" w:cs="Arial"/>
          <w:b/>
          <w:color w:val="000000"/>
        </w:rPr>
        <w:lastRenderedPageBreak/>
        <w:t xml:space="preserve">Aranżacja i wyposażenie tego stanowiska odpowiada przyjętym standardom technologicznym </w:t>
      </w:r>
      <w:proofErr w:type="spellStart"/>
      <w:r w:rsidRPr="00C00EC9">
        <w:rPr>
          <w:rFonts w:eastAsia="SimSun" w:cs="Arial"/>
          <w:b/>
          <w:color w:val="000000"/>
        </w:rPr>
        <w:t>Burger</w:t>
      </w:r>
      <w:proofErr w:type="spellEnd"/>
      <w:r w:rsidRPr="00C00EC9">
        <w:rPr>
          <w:rFonts w:eastAsia="SimSun" w:cs="Arial"/>
          <w:b/>
          <w:color w:val="000000"/>
        </w:rPr>
        <w:t xml:space="preserve"> King.</w:t>
      </w:r>
    </w:p>
    <w:p w14:paraId="019F50AA" w14:textId="77777777" w:rsidR="002F3EC0" w:rsidRPr="00C00EC9" w:rsidRDefault="002F3EC0" w:rsidP="002F3EC0">
      <w:pPr>
        <w:rPr>
          <w:b/>
          <w:color w:val="000000"/>
          <w:u w:val="single"/>
        </w:rPr>
      </w:pPr>
      <w:r w:rsidRPr="00C00EC9">
        <w:rPr>
          <w:b/>
          <w:color w:val="000000"/>
          <w:u w:val="single"/>
        </w:rPr>
        <w:t>ZMYWALNIA TAC</w:t>
      </w:r>
    </w:p>
    <w:p w14:paraId="57E64D1E" w14:textId="77777777" w:rsidR="002F3EC0" w:rsidRDefault="002F3EC0" w:rsidP="002F3EC0">
      <w:pPr>
        <w:rPr>
          <w:rFonts w:eastAsia="SimSun" w:cs="Arial"/>
          <w:color w:val="000000"/>
        </w:rPr>
      </w:pPr>
      <w:r w:rsidRPr="002356A5">
        <w:rPr>
          <w:rFonts w:eastAsia="SimSun" w:cs="Arial"/>
          <w:color w:val="000000"/>
        </w:rPr>
        <w:t>Przeznaczenie  -  mycie i suszenie tac na posiłki, z sali konsumenckiej. Zasadnicze wyposażenie to stół ze z</w:t>
      </w:r>
      <w:r>
        <w:rPr>
          <w:rFonts w:eastAsia="SimSun" w:cs="Arial"/>
          <w:color w:val="000000"/>
        </w:rPr>
        <w:t>lewozmywakiem dwukomorowym wraz ze sto</w:t>
      </w:r>
      <w:r w:rsidRPr="002356A5">
        <w:rPr>
          <w:rFonts w:eastAsia="SimSun" w:cs="Arial"/>
          <w:color w:val="000000"/>
        </w:rPr>
        <w:t>ł</w:t>
      </w:r>
      <w:r>
        <w:rPr>
          <w:rFonts w:eastAsia="SimSun" w:cs="Arial"/>
          <w:color w:val="000000"/>
        </w:rPr>
        <w:t>em</w:t>
      </w:r>
      <w:r w:rsidRPr="002356A5">
        <w:rPr>
          <w:rFonts w:eastAsia="SimSun" w:cs="Arial"/>
          <w:color w:val="000000"/>
        </w:rPr>
        <w:t xml:space="preserve"> ociekowy</w:t>
      </w:r>
      <w:r>
        <w:rPr>
          <w:rFonts w:eastAsia="SimSun" w:cs="Arial"/>
          <w:color w:val="000000"/>
        </w:rPr>
        <w:t>m</w:t>
      </w:r>
      <w:r w:rsidRPr="002356A5">
        <w:rPr>
          <w:rFonts w:eastAsia="SimSun" w:cs="Arial"/>
          <w:color w:val="000000"/>
        </w:rPr>
        <w:t xml:space="preserve"> do odstawiania wymytych tac. Dostarczanie brudnych tac i odbiór czystych na stanowisko wydawcze, odbywa się </w:t>
      </w:r>
      <w:r>
        <w:rPr>
          <w:rFonts w:eastAsia="SimSun" w:cs="Arial"/>
          <w:color w:val="000000"/>
        </w:rPr>
        <w:t>jednym wejściem</w:t>
      </w:r>
      <w:r w:rsidRPr="002356A5">
        <w:rPr>
          <w:rFonts w:eastAsia="SimSun" w:cs="Arial"/>
          <w:color w:val="000000"/>
        </w:rPr>
        <w:t>.</w:t>
      </w:r>
    </w:p>
    <w:p w14:paraId="39295D0E" w14:textId="77777777" w:rsidR="002F3EC0" w:rsidRPr="00C00EC9" w:rsidRDefault="002F3EC0" w:rsidP="002F3EC0">
      <w:pPr>
        <w:rPr>
          <w:b/>
          <w:color w:val="000000"/>
          <w:u w:val="single"/>
        </w:rPr>
      </w:pPr>
      <w:r w:rsidRPr="00C00EC9">
        <w:rPr>
          <w:b/>
          <w:color w:val="000000"/>
          <w:u w:val="single"/>
        </w:rPr>
        <w:t>ZAPLECZE SOCJALNE I SANITARNE PRACOWNIKÓW RESTAURACJI</w:t>
      </w:r>
    </w:p>
    <w:p w14:paraId="02E3A946" w14:textId="77777777" w:rsidR="002F3EC0" w:rsidRPr="00C00EC9" w:rsidRDefault="002F3EC0" w:rsidP="002F3EC0">
      <w:pPr>
        <w:rPr>
          <w:color w:val="000000"/>
        </w:rPr>
      </w:pPr>
      <w:r w:rsidRPr="00C00EC9">
        <w:rPr>
          <w:color w:val="000000"/>
        </w:rPr>
        <w:t xml:space="preserve">Składa się z następujących pomieszczeń : </w:t>
      </w:r>
    </w:p>
    <w:p w14:paraId="72E184F8" w14:textId="77777777" w:rsidR="002F3EC0" w:rsidRPr="00C00EC9" w:rsidRDefault="002F3EC0" w:rsidP="00E200B6">
      <w:pPr>
        <w:numPr>
          <w:ilvl w:val="0"/>
          <w:numId w:val="8"/>
        </w:numPr>
        <w:tabs>
          <w:tab w:val="clear" w:pos="720"/>
          <w:tab w:val="num" w:pos="360"/>
        </w:tabs>
        <w:spacing w:line="240" w:lineRule="auto"/>
        <w:ind w:left="360"/>
        <w:jc w:val="left"/>
        <w:rPr>
          <w:color w:val="000000"/>
        </w:rPr>
      </w:pPr>
      <w:r w:rsidRPr="00C00EC9">
        <w:rPr>
          <w:color w:val="000000"/>
        </w:rPr>
        <w:t>pom. higieniczno-sanitarne dla kobiet i mężczyzn – szatnia podstawowa: szatnia damska i</w:t>
      </w:r>
      <w:r>
        <w:rPr>
          <w:color w:val="000000"/>
        </w:rPr>
        <w:t> </w:t>
      </w:r>
      <w:r w:rsidRPr="00C00EC9">
        <w:rPr>
          <w:color w:val="000000"/>
        </w:rPr>
        <w:t>męska z szafkami ubraniowymi typu L, kolor biały, dla 20 osób, w.c., natrysk i umywalka.</w:t>
      </w:r>
    </w:p>
    <w:p w14:paraId="50B7142F" w14:textId="77777777" w:rsidR="002F3EC0" w:rsidRPr="00C00EC9" w:rsidRDefault="002F3EC0" w:rsidP="00E200B6">
      <w:pPr>
        <w:numPr>
          <w:ilvl w:val="0"/>
          <w:numId w:val="8"/>
        </w:numPr>
        <w:tabs>
          <w:tab w:val="clear" w:pos="720"/>
          <w:tab w:val="num" w:pos="360"/>
        </w:tabs>
        <w:spacing w:line="240" w:lineRule="auto"/>
        <w:ind w:left="360"/>
        <w:jc w:val="left"/>
        <w:rPr>
          <w:color w:val="000000"/>
        </w:rPr>
      </w:pPr>
      <w:r w:rsidRPr="00C00EC9">
        <w:rPr>
          <w:color w:val="000000"/>
        </w:rPr>
        <w:t>Wydzielony aneks socjalny przeznaczony na spożywanie posiłków przez pracowników wraz z zlewozmywakiem jednokomorowym</w:t>
      </w:r>
      <w:r>
        <w:rPr>
          <w:color w:val="000000"/>
        </w:rPr>
        <w:t xml:space="preserve"> stołem i dwoma krzesłami</w:t>
      </w:r>
    </w:p>
    <w:p w14:paraId="1A8E23D2" w14:textId="77777777" w:rsidR="002F3EC0" w:rsidRPr="00C00EC9" w:rsidRDefault="002F3EC0" w:rsidP="002F3EC0">
      <w:pPr>
        <w:rPr>
          <w:color w:val="000000"/>
        </w:rPr>
      </w:pPr>
      <w:r w:rsidRPr="00C00EC9">
        <w:rPr>
          <w:color w:val="000000"/>
        </w:rPr>
        <w:t xml:space="preserve">Dostęp do zaplecza jest z </w:t>
      </w:r>
      <w:r>
        <w:rPr>
          <w:color w:val="000000"/>
        </w:rPr>
        <w:t>głównego korytarza na zapleczu.</w:t>
      </w:r>
    </w:p>
    <w:p w14:paraId="5A00F379" w14:textId="77777777" w:rsidR="002F3EC0" w:rsidRPr="00C00EC9" w:rsidRDefault="002F3EC0" w:rsidP="002F3EC0">
      <w:pPr>
        <w:rPr>
          <w:b/>
          <w:color w:val="000000"/>
          <w:u w:val="single"/>
        </w:rPr>
      </w:pPr>
      <w:r w:rsidRPr="00C00EC9">
        <w:rPr>
          <w:b/>
          <w:color w:val="000000"/>
          <w:u w:val="single"/>
        </w:rPr>
        <w:t>BIURO MENADŻERA</w:t>
      </w:r>
    </w:p>
    <w:p w14:paraId="71894E08" w14:textId="77777777" w:rsidR="002F3EC0" w:rsidRDefault="002F3EC0" w:rsidP="002F3EC0">
      <w:pPr>
        <w:rPr>
          <w:color w:val="000000"/>
        </w:rPr>
      </w:pPr>
      <w:r w:rsidRPr="00C00EC9">
        <w:rPr>
          <w:color w:val="000000"/>
        </w:rPr>
        <w:t>Pomieszczenie typowo biurowe. Praca okresowa, nie przekraczająca dwóch godzin dziennie</w:t>
      </w:r>
      <w:r>
        <w:rPr>
          <w:color w:val="000000"/>
        </w:rPr>
        <w:t>, dostępne z linii serwisowej.</w:t>
      </w:r>
    </w:p>
    <w:p w14:paraId="3B838A62" w14:textId="77777777" w:rsidR="002F3EC0" w:rsidRPr="0046428D" w:rsidRDefault="002F3EC0" w:rsidP="002F3EC0">
      <w:pPr>
        <w:rPr>
          <w:rStyle w:val="Pogrubienie"/>
        </w:rPr>
      </w:pPr>
      <w:r w:rsidRPr="0046428D">
        <w:rPr>
          <w:rStyle w:val="Pogrubienie"/>
        </w:rPr>
        <w:t>KOMUNIKACJA WEWNĘTRZNA</w:t>
      </w:r>
    </w:p>
    <w:p w14:paraId="4060A6A5" w14:textId="77777777" w:rsidR="002F3EC0" w:rsidRPr="00C00EC9" w:rsidRDefault="002F3EC0" w:rsidP="002F3EC0">
      <w:pPr>
        <w:rPr>
          <w:color w:val="000000"/>
        </w:rPr>
      </w:pPr>
      <w:r w:rsidRPr="00C00EC9">
        <w:rPr>
          <w:color w:val="000000"/>
        </w:rPr>
        <w:t xml:space="preserve">Przestrzenny układ funkcjonalny zaplecza produkcyjnego </w:t>
      </w:r>
      <w:r>
        <w:rPr>
          <w:color w:val="000000"/>
        </w:rPr>
        <w:t>restauracji</w:t>
      </w:r>
      <w:r w:rsidRPr="00C00EC9">
        <w:rPr>
          <w:color w:val="000000"/>
        </w:rPr>
        <w:t xml:space="preserve"> zapewnia komunikację bezpośrednią, potokową, w przypadku surowców i półproduktów poprzez poszczególne etapy ich przetwarzania, od magazynu dostaw do stanowiska przygotowawczego, gdzie realizowana jest ich zasadnicza obróbka. Transport surowców i</w:t>
      </w:r>
      <w:r>
        <w:rPr>
          <w:color w:val="000000"/>
        </w:rPr>
        <w:t> </w:t>
      </w:r>
      <w:r w:rsidRPr="00C00EC9">
        <w:rPr>
          <w:color w:val="000000"/>
        </w:rPr>
        <w:t xml:space="preserve">półproduktów odbywać się będzie ręcznie. </w:t>
      </w:r>
    </w:p>
    <w:p w14:paraId="56E5E800" w14:textId="77777777" w:rsidR="002F3EC0" w:rsidRPr="00C00EC9" w:rsidRDefault="002F3EC0" w:rsidP="002F3EC0">
      <w:pPr>
        <w:rPr>
          <w:color w:val="000000"/>
        </w:rPr>
      </w:pPr>
      <w:r w:rsidRPr="00C00EC9">
        <w:rPr>
          <w:color w:val="000000"/>
        </w:rPr>
        <w:t xml:space="preserve">Personel </w:t>
      </w:r>
      <w:r>
        <w:rPr>
          <w:color w:val="000000"/>
        </w:rPr>
        <w:t>restauracji</w:t>
      </w:r>
      <w:r w:rsidRPr="00C00EC9">
        <w:rPr>
          <w:color w:val="000000"/>
        </w:rPr>
        <w:t xml:space="preserve"> ma zapewnioną bezkolizyjną komunikację, zarówno między poszczególnymi stanowiskami produkcyjnymi, jak i między tymi stanowiskami a zapleczem socjalno-sanitarnym.</w:t>
      </w:r>
    </w:p>
    <w:p w14:paraId="4D021C98" w14:textId="26FB50EF" w:rsidR="002F3EC0" w:rsidRPr="00C00EC9" w:rsidRDefault="002F3EC0" w:rsidP="002F3EC0">
      <w:pPr>
        <w:pStyle w:val="Nagwek3"/>
        <w:rPr>
          <w:rFonts w:ascii="Calibri" w:hAnsi="Calibri"/>
          <w:color w:val="000000"/>
        </w:rPr>
      </w:pPr>
      <w:bookmarkStart w:id="47" w:name="_Toc131414224"/>
      <w:r w:rsidRPr="00C00EC9">
        <w:rPr>
          <w:rFonts w:ascii="Calibri" w:hAnsi="Calibri"/>
          <w:color w:val="000000"/>
        </w:rPr>
        <w:t>G</w:t>
      </w:r>
      <w:bookmarkEnd w:id="47"/>
      <w:r>
        <w:rPr>
          <w:rFonts w:ascii="Calibri" w:hAnsi="Calibri"/>
          <w:color w:val="000000"/>
        </w:rPr>
        <w:t xml:space="preserve">ospodarka odpadami </w:t>
      </w:r>
    </w:p>
    <w:p w14:paraId="650FCFD4" w14:textId="77777777" w:rsidR="002F3EC0" w:rsidRDefault="002F3EC0" w:rsidP="002F3EC0">
      <w:r w:rsidRPr="00E10736">
        <w:t xml:space="preserve">Przewidziano śmietnik zewnętrzny </w:t>
      </w:r>
      <w:r>
        <w:t xml:space="preserve">ogólny </w:t>
      </w:r>
      <w:r w:rsidRPr="00E10736">
        <w:t>na odpadki poprodukcyjne i</w:t>
      </w:r>
      <w:r>
        <w:t> </w:t>
      </w:r>
      <w:r w:rsidRPr="00E10736">
        <w:t>pokonsumpcyjne oraz śmieci. Odpadki gromadzone będą w szczelnych pojemnikach</w:t>
      </w:r>
      <w:r>
        <w:t>,</w:t>
      </w:r>
      <w:r w:rsidRPr="00E10736">
        <w:t xml:space="preserve"> w</w:t>
      </w:r>
      <w:r>
        <w:t> </w:t>
      </w:r>
      <w:r w:rsidRPr="00E10736">
        <w:t xml:space="preserve">workach foliowych, w miejscach ich powstawania (w pomieszczeniach produkcyjnych) i na koniec dnia pracy </w:t>
      </w:r>
      <w:r>
        <w:t xml:space="preserve">lub w miarę potrzeb </w:t>
      </w:r>
      <w:r w:rsidRPr="00E10736">
        <w:t xml:space="preserve">dostarczane do śmietnika na zewnątrz. </w:t>
      </w:r>
      <w:r w:rsidRPr="00330E32">
        <w:t xml:space="preserve">W </w:t>
      </w:r>
      <w:r>
        <w:t>wiacie na odpadki śmi</w:t>
      </w:r>
      <w:r w:rsidRPr="00330E32">
        <w:t xml:space="preserve">eci składowane będą w dwóch typowych kontenerach śmietnikowych z klapami uchylnymi o pojemności 1100 l każdy. Stąd okresowo wywożone będą na miejskie wysypisko śmieci. Ich ilość szacuje się łącznie na ok. 10 do 15 % ogólnej masy produktów wyjściowych, </w:t>
      </w:r>
      <w:proofErr w:type="spellStart"/>
      <w:r w:rsidRPr="00330E32">
        <w:t>t.j</w:t>
      </w:r>
      <w:proofErr w:type="spellEnd"/>
      <w:r w:rsidRPr="00330E32">
        <w:t>. ok. 60 kg na dobę. Okres składowania – nie dłużej niż 48 godzin.</w:t>
      </w:r>
    </w:p>
    <w:p w14:paraId="2AA4E556" w14:textId="77777777" w:rsidR="002F3EC0" w:rsidRPr="00E10736" w:rsidRDefault="002F3EC0" w:rsidP="002F3EC0">
      <w:r w:rsidRPr="00E10736">
        <w:t>Opakowania po dostarczanych do magazynu produktach (papierowe i foliowe) składowane będą okresowo w tym samym pomieszczeniu i stąd wywożone do punktów skupu. Ich ilość sumaryczną (dla obu lokali) szacuje się na ok. 100 kg w skali miesiąca.</w:t>
      </w:r>
    </w:p>
    <w:p w14:paraId="12FEEE9C" w14:textId="77777777" w:rsidR="002F3EC0" w:rsidRPr="00E10736" w:rsidRDefault="002F3EC0" w:rsidP="002F3EC0">
      <w:r w:rsidRPr="00E10736">
        <w:t xml:space="preserve">Pojemniki zwrotne, głównie z tworzyw sztucznych, przekazywane będą bezpośrednio dostawcom. </w:t>
      </w:r>
    </w:p>
    <w:p w14:paraId="5FBB4FFB" w14:textId="43346911" w:rsidR="002F3EC0" w:rsidRPr="002F3EC0" w:rsidRDefault="002F3EC0" w:rsidP="002F3EC0">
      <w:pPr>
        <w:pStyle w:val="Nagwek3"/>
        <w:rPr>
          <w:lang w:eastAsia="pl-PL"/>
        </w:rPr>
      </w:pPr>
      <w:r>
        <w:rPr>
          <w:lang w:eastAsia="pl-PL"/>
        </w:rPr>
        <w:t xml:space="preserve">Wyposażenie technologiczne </w:t>
      </w:r>
    </w:p>
    <w:p w14:paraId="02728CCA" w14:textId="2092C828" w:rsidR="002F3EC0" w:rsidRPr="00C00EC9" w:rsidRDefault="002F3EC0" w:rsidP="002F3EC0">
      <w:pPr>
        <w:rPr>
          <w:color w:val="000000"/>
        </w:rPr>
      </w:pPr>
      <w:r w:rsidRPr="00C00EC9">
        <w:rPr>
          <w:color w:val="000000"/>
        </w:rPr>
        <w:lastRenderedPageBreak/>
        <w:t>Specyfikację wyposażenia technologicznego, projektowanej restauracji, wraz z</w:t>
      </w:r>
      <w:r>
        <w:rPr>
          <w:color w:val="000000"/>
        </w:rPr>
        <w:t> </w:t>
      </w:r>
      <w:r w:rsidRPr="00C00EC9">
        <w:rPr>
          <w:color w:val="000000"/>
        </w:rPr>
        <w:t xml:space="preserve">podstawowymi danymi technicznymi przedstawiono w formie tabelarycznej na rys. </w:t>
      </w:r>
      <w:r w:rsidR="00262A2B" w:rsidRPr="00262A2B">
        <w:rPr>
          <w:color w:val="000000"/>
        </w:rPr>
        <w:t>II-24_103_A_Rzut technologii</w:t>
      </w:r>
      <w:r w:rsidRPr="00C00EC9">
        <w:rPr>
          <w:color w:val="000000"/>
        </w:rPr>
        <w:t xml:space="preserve">. Wszystkie urządzenia oraz meble gastronomiczne wykonane są ze stali nierdzewnej jako typowe i dostępne na rynku krajowym. Wybór konkretnych typów urządzeń, jak i producentów pozostaje się w gestii Inwestora i odpowiadać winien obowiązującym standardom dla tego typu obiektu. </w:t>
      </w:r>
    </w:p>
    <w:p w14:paraId="2E0E4ED7" w14:textId="080E95AC" w:rsidR="00E33575" w:rsidRDefault="002F3EC0" w:rsidP="002F3EC0">
      <w:pPr>
        <w:pStyle w:val="Nagwek3"/>
        <w:rPr>
          <w:lang w:eastAsia="pl-PL"/>
        </w:rPr>
      </w:pPr>
      <w:r>
        <w:rPr>
          <w:lang w:eastAsia="pl-PL"/>
        </w:rPr>
        <w:t xml:space="preserve">Założenia BHP, ochrony PPOŻ i ochrony higieniczno-sanitarnej </w:t>
      </w:r>
    </w:p>
    <w:p w14:paraId="5438CD45" w14:textId="77777777" w:rsidR="002F3EC0" w:rsidRPr="00C00EC9" w:rsidRDefault="002F3EC0" w:rsidP="002F3EC0">
      <w:pPr>
        <w:rPr>
          <w:color w:val="000000"/>
        </w:rPr>
      </w:pPr>
      <w:r w:rsidRPr="00C00EC9">
        <w:rPr>
          <w:color w:val="000000"/>
        </w:rPr>
        <w:t>Prace wykonywane w pomieszczeniach kompleksu kuchennego lokalu nie powodują  szczególnych zagrożeń dla zdrowia i życia zatrudnionych pracowników. Jednak z uwagi na specyficzne warunki, występujące głównie przy termicznej obróbce potraw należy przestrzegać następujących zasad:</w:t>
      </w:r>
    </w:p>
    <w:p w14:paraId="2227C46F" w14:textId="77777777" w:rsidR="002F3EC0" w:rsidRPr="00C00EC9" w:rsidRDefault="002F3EC0" w:rsidP="00E200B6">
      <w:pPr>
        <w:numPr>
          <w:ilvl w:val="0"/>
          <w:numId w:val="9"/>
        </w:numPr>
        <w:spacing w:line="240" w:lineRule="auto"/>
        <w:ind w:left="426" w:hanging="426"/>
        <w:rPr>
          <w:color w:val="000000"/>
        </w:rPr>
      </w:pPr>
      <w:r w:rsidRPr="00C00EC9">
        <w:rPr>
          <w:color w:val="000000"/>
        </w:rPr>
        <w:t>zachować szczególną ostrożność przy otwieraniu i opróżnianiu frytkownic, broilera-grilla, podgrzewaczy żywności, ekspresów do kawy, itp.(możliwość poparzeń),</w:t>
      </w:r>
    </w:p>
    <w:p w14:paraId="6AA78D2B" w14:textId="77777777" w:rsidR="002F3EC0" w:rsidRPr="00C00EC9" w:rsidRDefault="002F3EC0" w:rsidP="00E200B6">
      <w:pPr>
        <w:numPr>
          <w:ilvl w:val="0"/>
          <w:numId w:val="9"/>
        </w:numPr>
        <w:spacing w:line="240" w:lineRule="auto"/>
        <w:ind w:left="426" w:hanging="426"/>
        <w:rPr>
          <w:color w:val="000000"/>
        </w:rPr>
      </w:pPr>
      <w:r w:rsidRPr="00C00EC9">
        <w:rPr>
          <w:color w:val="000000"/>
        </w:rPr>
        <w:t>zachować ostrożność przy obsłudze urządzeń do mechanicznej obróbki - np. miksery, itp.,</w:t>
      </w:r>
    </w:p>
    <w:p w14:paraId="38DFA953" w14:textId="77777777" w:rsidR="002F3EC0" w:rsidRPr="00C00EC9" w:rsidRDefault="002F3EC0" w:rsidP="00E200B6">
      <w:pPr>
        <w:numPr>
          <w:ilvl w:val="0"/>
          <w:numId w:val="9"/>
        </w:numPr>
        <w:spacing w:line="240" w:lineRule="auto"/>
        <w:ind w:left="426" w:hanging="426"/>
        <w:rPr>
          <w:color w:val="000000"/>
        </w:rPr>
      </w:pPr>
      <w:r w:rsidRPr="00C00EC9">
        <w:rPr>
          <w:color w:val="000000"/>
        </w:rPr>
        <w:t>w pomieszczeniach magazynowych przestrzegać właściwych zasad układania towarów w</w:t>
      </w:r>
      <w:r>
        <w:rPr>
          <w:color w:val="000000"/>
        </w:rPr>
        <w:t> </w:t>
      </w:r>
      <w:r w:rsidRPr="00C00EC9">
        <w:rPr>
          <w:color w:val="000000"/>
        </w:rPr>
        <w:t>regałach, zabezpieczając go przed wypadnięciem,</w:t>
      </w:r>
    </w:p>
    <w:p w14:paraId="776FB4E8" w14:textId="77777777" w:rsidR="002F3EC0" w:rsidRPr="00C00EC9" w:rsidRDefault="002F3EC0" w:rsidP="00E200B6">
      <w:pPr>
        <w:numPr>
          <w:ilvl w:val="0"/>
          <w:numId w:val="9"/>
        </w:numPr>
        <w:spacing w:line="240" w:lineRule="auto"/>
        <w:ind w:left="426" w:hanging="426"/>
        <w:rPr>
          <w:color w:val="000000"/>
        </w:rPr>
      </w:pPr>
      <w:r w:rsidRPr="00C00EC9">
        <w:rPr>
          <w:color w:val="000000"/>
        </w:rPr>
        <w:t>stosować, odpowiednie do charakteru wykonywane pracy, ubrania ochronne oraz środki ochrony osobistej.</w:t>
      </w:r>
    </w:p>
    <w:p w14:paraId="137C2DBB" w14:textId="77777777" w:rsidR="002F3EC0" w:rsidRPr="00C00EC9" w:rsidRDefault="002F3EC0" w:rsidP="002F3EC0">
      <w:pPr>
        <w:rPr>
          <w:color w:val="000000"/>
        </w:rPr>
      </w:pPr>
      <w:r w:rsidRPr="00C00EC9">
        <w:rPr>
          <w:color w:val="000000"/>
        </w:rPr>
        <w:t>W miejscach ogólnie dostępnych powinny znajdować się instrukcje stanowiskowe obsługi urządzeń elektrycznych i gazowych. Wszystkie urządzenia zasilane energią elektryczną powinny być  uziemione, a jego skuteczność powinna być okresowo sprawdzana.</w:t>
      </w:r>
    </w:p>
    <w:p w14:paraId="1DF325BE" w14:textId="77777777" w:rsidR="002F3EC0" w:rsidRPr="00C00EC9" w:rsidRDefault="002F3EC0" w:rsidP="002F3EC0">
      <w:pPr>
        <w:rPr>
          <w:color w:val="000000"/>
        </w:rPr>
      </w:pPr>
      <w:r w:rsidRPr="00C00EC9">
        <w:rPr>
          <w:color w:val="000000"/>
        </w:rPr>
        <w:t>Wszystkie urządzenia zasilane gazem powinny być okresowo sprawdzane zgodnie z</w:t>
      </w:r>
      <w:r>
        <w:rPr>
          <w:color w:val="000000"/>
        </w:rPr>
        <w:t> </w:t>
      </w:r>
      <w:r w:rsidRPr="00C00EC9">
        <w:rPr>
          <w:color w:val="000000"/>
        </w:rPr>
        <w:t>Polskimi Normami.</w:t>
      </w:r>
    </w:p>
    <w:p w14:paraId="13FBB674" w14:textId="77777777" w:rsidR="002F3EC0" w:rsidRPr="00C00EC9" w:rsidRDefault="002F3EC0" w:rsidP="002F3EC0">
      <w:pPr>
        <w:rPr>
          <w:color w:val="000000"/>
        </w:rPr>
      </w:pPr>
      <w:r w:rsidRPr="00C00EC9">
        <w:rPr>
          <w:color w:val="000000"/>
        </w:rPr>
        <w:t>Prace w kuchni nie niosą w sobie istotnych zagrożeń pożarowych, pod warunkiem właściwej eksploatacji urządzeń zasilanych energią elektryczną oraz gazem.</w:t>
      </w:r>
    </w:p>
    <w:p w14:paraId="3A933E1B" w14:textId="77777777" w:rsidR="002F3EC0" w:rsidRDefault="002F3EC0" w:rsidP="002F3EC0">
      <w:pPr>
        <w:rPr>
          <w:color w:val="000000"/>
        </w:rPr>
      </w:pPr>
      <w:r w:rsidRPr="00C00EC9">
        <w:rPr>
          <w:color w:val="000000"/>
        </w:rPr>
        <w:t>Pod względem ochrony higieniczno-sanitarnej wszyscy pracownicy kuchni powinni przestrzegać obowiązujących w tym zakresie przepisów, stosować się do przyjętego zakresu obowiązków na swoim stanowisku oraz posiadać aktualną kartę zdrowia z dopuszczeniem do pracy na danym stanowisku.</w:t>
      </w:r>
    </w:p>
    <w:p w14:paraId="3290A274" w14:textId="004BB641" w:rsidR="002F3EC0" w:rsidRDefault="002F3EC0" w:rsidP="002F3EC0">
      <w:pPr>
        <w:pStyle w:val="Nagwek2"/>
      </w:pPr>
      <w:bookmarkStart w:id="48" w:name="_Toc160098073"/>
      <w:r>
        <w:t>Dyspozycje do opracowań branżowych</w:t>
      </w:r>
      <w:bookmarkEnd w:id="48"/>
      <w:r>
        <w:t xml:space="preserve"> </w:t>
      </w:r>
    </w:p>
    <w:p w14:paraId="739B8F16" w14:textId="5D2822C4" w:rsidR="002F3EC0" w:rsidRDefault="002F3EC0" w:rsidP="002F3EC0">
      <w:pPr>
        <w:pStyle w:val="Nagwek3"/>
        <w:rPr>
          <w:lang w:eastAsia="pl-PL"/>
        </w:rPr>
      </w:pPr>
      <w:r>
        <w:rPr>
          <w:lang w:eastAsia="pl-PL"/>
        </w:rPr>
        <w:t xml:space="preserve">Dyspozycje budowlano – architektoniczne </w:t>
      </w:r>
    </w:p>
    <w:p w14:paraId="3125D9B3" w14:textId="77777777" w:rsidR="002F3EC0" w:rsidRPr="00C00EC9" w:rsidRDefault="002F3EC0" w:rsidP="00E200B6">
      <w:pPr>
        <w:numPr>
          <w:ilvl w:val="0"/>
          <w:numId w:val="10"/>
        </w:numPr>
        <w:tabs>
          <w:tab w:val="clear" w:pos="727"/>
          <w:tab w:val="num" w:pos="0"/>
        </w:tabs>
        <w:spacing w:line="240" w:lineRule="auto"/>
        <w:ind w:left="426" w:hanging="426"/>
        <w:rPr>
          <w:color w:val="000000"/>
        </w:rPr>
      </w:pPr>
      <w:r w:rsidRPr="00C00EC9">
        <w:rPr>
          <w:color w:val="000000"/>
        </w:rPr>
        <w:t xml:space="preserve">Szczegóły dotyczące wykończenia ścian, posadzek i sufitów oraz aranż wewnętrzny wykonać zgodnie z obowiązującymi standardami dla lokalu typu </w:t>
      </w:r>
      <w:proofErr w:type="spellStart"/>
      <w:r w:rsidRPr="00C00EC9">
        <w:rPr>
          <w:color w:val="000000"/>
        </w:rPr>
        <w:t>Burger</w:t>
      </w:r>
      <w:proofErr w:type="spellEnd"/>
      <w:r w:rsidRPr="00C00EC9">
        <w:rPr>
          <w:color w:val="000000"/>
        </w:rPr>
        <w:t xml:space="preserve"> King (wytyczne Inwestora)</w:t>
      </w:r>
    </w:p>
    <w:p w14:paraId="67CA918B" w14:textId="218043E3" w:rsidR="002F3EC0" w:rsidRDefault="002F3EC0" w:rsidP="002F3EC0">
      <w:pPr>
        <w:pStyle w:val="Nagwek3"/>
        <w:rPr>
          <w:lang w:eastAsia="pl-PL"/>
        </w:rPr>
      </w:pPr>
      <w:r>
        <w:rPr>
          <w:lang w:eastAsia="pl-PL"/>
        </w:rPr>
        <w:t xml:space="preserve"> Dyspozycje do instalacji elektrycznych </w:t>
      </w:r>
    </w:p>
    <w:p w14:paraId="214B26A7" w14:textId="77777777" w:rsidR="002F3EC0" w:rsidRPr="00C00EC9" w:rsidRDefault="002F3EC0" w:rsidP="00E200B6">
      <w:pPr>
        <w:numPr>
          <w:ilvl w:val="0"/>
          <w:numId w:val="10"/>
        </w:numPr>
        <w:tabs>
          <w:tab w:val="clear" w:pos="727"/>
          <w:tab w:val="num" w:pos="0"/>
        </w:tabs>
        <w:spacing w:line="240" w:lineRule="auto"/>
        <w:ind w:left="426" w:hanging="426"/>
        <w:rPr>
          <w:color w:val="000000"/>
        </w:rPr>
      </w:pPr>
      <w:r w:rsidRPr="00C00EC9">
        <w:rPr>
          <w:color w:val="000000"/>
        </w:rPr>
        <w:t>Gniazda wtykowe naścienne jedno- i trójfazowe w pomieszczeniach produkcyjnych instalować na wysokości 0.6 do 1,0 m nad posadzką. W przypadku urządzeń wolnostojących (poza ścianami) kable zasilające prowadzić w korytkach pod urządzeniami</w:t>
      </w:r>
    </w:p>
    <w:p w14:paraId="5B1686CB" w14:textId="77777777" w:rsidR="002F3EC0" w:rsidRPr="00C00EC9" w:rsidRDefault="002F3EC0" w:rsidP="00E200B6">
      <w:pPr>
        <w:numPr>
          <w:ilvl w:val="0"/>
          <w:numId w:val="10"/>
        </w:numPr>
        <w:tabs>
          <w:tab w:val="clear" w:pos="727"/>
          <w:tab w:val="num" w:pos="0"/>
        </w:tabs>
        <w:spacing w:line="240" w:lineRule="auto"/>
        <w:ind w:left="426" w:hanging="426"/>
        <w:rPr>
          <w:color w:val="000000"/>
        </w:rPr>
      </w:pPr>
      <w:r w:rsidRPr="00C00EC9">
        <w:rPr>
          <w:color w:val="000000"/>
        </w:rPr>
        <w:t>Przy umywalkach należy przewidzieć gniazda wtykowe do suszarek do rąk</w:t>
      </w:r>
    </w:p>
    <w:p w14:paraId="0A3E0772" w14:textId="77777777" w:rsidR="002F3EC0" w:rsidRPr="00C00EC9" w:rsidRDefault="002F3EC0" w:rsidP="00E200B6">
      <w:pPr>
        <w:numPr>
          <w:ilvl w:val="0"/>
          <w:numId w:val="10"/>
        </w:numPr>
        <w:tabs>
          <w:tab w:val="clear" w:pos="727"/>
          <w:tab w:val="num" w:pos="0"/>
        </w:tabs>
        <w:spacing w:line="240" w:lineRule="auto"/>
        <w:ind w:left="426" w:hanging="426"/>
        <w:rPr>
          <w:color w:val="000000"/>
        </w:rPr>
      </w:pPr>
      <w:r w:rsidRPr="00C00EC9">
        <w:rPr>
          <w:color w:val="000000"/>
        </w:rPr>
        <w:t>Wszystkie urządzenia zasilane energią elektryczną powinny być uziemione i posiadać ochronę przed porażeniem prądem elektrycznym</w:t>
      </w:r>
    </w:p>
    <w:p w14:paraId="08B050E5" w14:textId="77777777" w:rsidR="002F3EC0" w:rsidRPr="00C00EC9" w:rsidRDefault="002F3EC0" w:rsidP="00E200B6">
      <w:pPr>
        <w:numPr>
          <w:ilvl w:val="0"/>
          <w:numId w:val="10"/>
        </w:numPr>
        <w:tabs>
          <w:tab w:val="clear" w:pos="727"/>
          <w:tab w:val="num" w:pos="0"/>
        </w:tabs>
        <w:spacing w:line="240" w:lineRule="auto"/>
        <w:ind w:left="426" w:hanging="426"/>
        <w:rPr>
          <w:color w:val="000000"/>
        </w:rPr>
      </w:pPr>
      <w:r w:rsidRPr="00C00EC9">
        <w:rPr>
          <w:color w:val="000000"/>
        </w:rPr>
        <w:t xml:space="preserve">Natężenie oświetlenia dla poszczególnych pomieszczeń zgodnie z obowiązującymi normami (PN-EN 12464-1, 11.2002 r.) – na stanowiskach pracy 500 </w:t>
      </w:r>
      <w:proofErr w:type="spellStart"/>
      <w:r w:rsidRPr="00C00EC9">
        <w:rPr>
          <w:color w:val="000000"/>
        </w:rPr>
        <w:t>lux</w:t>
      </w:r>
      <w:proofErr w:type="spellEnd"/>
      <w:r w:rsidRPr="00C00EC9">
        <w:rPr>
          <w:color w:val="000000"/>
        </w:rPr>
        <w:t xml:space="preserve">, w pozostałych 200 </w:t>
      </w:r>
      <w:proofErr w:type="spellStart"/>
      <w:r w:rsidRPr="00C00EC9">
        <w:rPr>
          <w:color w:val="000000"/>
        </w:rPr>
        <w:t>lux</w:t>
      </w:r>
      <w:proofErr w:type="spellEnd"/>
    </w:p>
    <w:p w14:paraId="6F1C28AC" w14:textId="77777777" w:rsidR="002F3EC0" w:rsidRPr="00C00EC9" w:rsidRDefault="002F3EC0" w:rsidP="00E200B6">
      <w:pPr>
        <w:numPr>
          <w:ilvl w:val="0"/>
          <w:numId w:val="10"/>
        </w:numPr>
        <w:tabs>
          <w:tab w:val="clear" w:pos="727"/>
          <w:tab w:val="num" w:pos="0"/>
        </w:tabs>
        <w:spacing w:line="240" w:lineRule="auto"/>
        <w:ind w:left="426" w:hanging="426"/>
        <w:rPr>
          <w:color w:val="000000"/>
        </w:rPr>
      </w:pPr>
      <w:r w:rsidRPr="00C00EC9">
        <w:rPr>
          <w:color w:val="000000"/>
        </w:rPr>
        <w:lastRenderedPageBreak/>
        <w:t>Przewidzieć wypusty dla oświetlenia okapów na stanowisku linii smażenia</w:t>
      </w:r>
    </w:p>
    <w:p w14:paraId="50B91B01" w14:textId="0D9FD5B7" w:rsidR="002F3EC0" w:rsidRDefault="002F3EC0" w:rsidP="002F3EC0">
      <w:pPr>
        <w:pStyle w:val="Nagwek3"/>
        <w:rPr>
          <w:lang w:eastAsia="pl-PL"/>
        </w:rPr>
      </w:pPr>
      <w:r>
        <w:rPr>
          <w:lang w:eastAsia="pl-PL"/>
        </w:rPr>
        <w:t xml:space="preserve">Dyspozycje do instalacji sanitarnych </w:t>
      </w:r>
    </w:p>
    <w:p w14:paraId="21811E13" w14:textId="77777777" w:rsidR="002F3EC0" w:rsidRPr="00C00EC9" w:rsidRDefault="002F3EC0" w:rsidP="00E200B6">
      <w:pPr>
        <w:numPr>
          <w:ilvl w:val="0"/>
          <w:numId w:val="10"/>
        </w:numPr>
        <w:tabs>
          <w:tab w:val="clear" w:pos="727"/>
          <w:tab w:val="num" w:pos="0"/>
        </w:tabs>
        <w:spacing w:line="240" w:lineRule="auto"/>
        <w:ind w:left="426" w:hanging="426"/>
        <w:rPr>
          <w:color w:val="000000"/>
        </w:rPr>
      </w:pPr>
      <w:r w:rsidRPr="00C00EC9">
        <w:rPr>
          <w:color w:val="000000"/>
        </w:rPr>
        <w:t>Wodę zimną o ciśnieniu sieciowym doprowadzić do zlewozmywaków, umywalek oraz urządzeń wyspecyfikowanych w tabeli. Z urządzeń tych (oprócz stan. wydawania napojów) należy odprowadzić ścieki do instalacji kanalizacyjnej. Wszystkie ścieki z</w:t>
      </w:r>
      <w:r>
        <w:rPr>
          <w:color w:val="000000"/>
        </w:rPr>
        <w:t> </w:t>
      </w:r>
      <w:r w:rsidRPr="00C00EC9">
        <w:rPr>
          <w:color w:val="000000"/>
        </w:rPr>
        <w:t>urządzeń powinny być odprowadzone do kanalizacji z zachowaniem przerwy powietrznej zgodnie z PN-B-017006/AZ1.</w:t>
      </w:r>
    </w:p>
    <w:p w14:paraId="716B8362" w14:textId="77777777" w:rsidR="002F3EC0" w:rsidRPr="00C00EC9" w:rsidRDefault="002F3EC0" w:rsidP="00E200B6">
      <w:pPr>
        <w:numPr>
          <w:ilvl w:val="0"/>
          <w:numId w:val="10"/>
        </w:numPr>
        <w:tabs>
          <w:tab w:val="clear" w:pos="727"/>
          <w:tab w:val="num" w:pos="0"/>
        </w:tabs>
        <w:spacing w:line="240" w:lineRule="auto"/>
        <w:ind w:left="426" w:hanging="426"/>
        <w:rPr>
          <w:color w:val="000000"/>
        </w:rPr>
      </w:pPr>
      <w:r w:rsidRPr="00C00EC9">
        <w:rPr>
          <w:color w:val="000000"/>
        </w:rPr>
        <w:t>Wodę ciepłą o ciśnieniu sieciowym doprowadzić do zlewozmywaków i umywalek oraz zmywarki.</w:t>
      </w:r>
    </w:p>
    <w:p w14:paraId="449C478E" w14:textId="77777777" w:rsidR="002F3EC0" w:rsidRPr="00C00EC9" w:rsidRDefault="002F3EC0" w:rsidP="00E200B6">
      <w:pPr>
        <w:numPr>
          <w:ilvl w:val="0"/>
          <w:numId w:val="10"/>
        </w:numPr>
        <w:tabs>
          <w:tab w:val="clear" w:pos="727"/>
          <w:tab w:val="num" w:pos="0"/>
        </w:tabs>
        <w:spacing w:line="240" w:lineRule="auto"/>
        <w:ind w:left="426" w:hanging="426"/>
        <w:rPr>
          <w:color w:val="000000"/>
        </w:rPr>
      </w:pPr>
      <w:r w:rsidRPr="00C00EC9">
        <w:rPr>
          <w:color w:val="000000"/>
        </w:rPr>
        <w:t>Instalację kanalizacyjną należy projektować jako rozdzielną – sanitarną i technologiczną. Ścieki technologiczne odprowadzić przez łapacz tłuszczu (przyjąć, że zawartość tłuszczu w</w:t>
      </w:r>
      <w:r>
        <w:rPr>
          <w:color w:val="000000"/>
        </w:rPr>
        <w:t> </w:t>
      </w:r>
      <w:r w:rsidRPr="00C00EC9">
        <w:rPr>
          <w:color w:val="000000"/>
        </w:rPr>
        <w:t>1 m3 ścieków wynosi ok. 0,1 kg).</w:t>
      </w:r>
    </w:p>
    <w:p w14:paraId="3A71DD4A" w14:textId="77777777" w:rsidR="002F3EC0" w:rsidRPr="00C00EC9" w:rsidRDefault="002F3EC0" w:rsidP="00E200B6">
      <w:pPr>
        <w:numPr>
          <w:ilvl w:val="0"/>
          <w:numId w:val="10"/>
        </w:numPr>
        <w:tabs>
          <w:tab w:val="clear" w:pos="727"/>
          <w:tab w:val="num" w:pos="0"/>
        </w:tabs>
        <w:spacing w:line="240" w:lineRule="auto"/>
        <w:ind w:left="426" w:hanging="426"/>
        <w:rPr>
          <w:color w:val="000000"/>
        </w:rPr>
      </w:pPr>
      <w:r w:rsidRPr="00C00EC9">
        <w:rPr>
          <w:color w:val="000000"/>
        </w:rPr>
        <w:t xml:space="preserve">Przewidzieć zawór </w:t>
      </w:r>
      <w:proofErr w:type="spellStart"/>
      <w:r w:rsidRPr="00C00EC9">
        <w:rPr>
          <w:color w:val="000000"/>
        </w:rPr>
        <w:t>antyskażeniowy</w:t>
      </w:r>
      <w:proofErr w:type="spellEnd"/>
      <w:r w:rsidRPr="00C00EC9">
        <w:rPr>
          <w:color w:val="000000"/>
        </w:rPr>
        <w:t xml:space="preserve"> na doprowadzeniu wody do obiektu, zgodnie z</w:t>
      </w:r>
      <w:r>
        <w:rPr>
          <w:color w:val="000000"/>
        </w:rPr>
        <w:t> </w:t>
      </w:r>
      <w:r w:rsidRPr="00C00EC9">
        <w:rPr>
          <w:color w:val="000000"/>
        </w:rPr>
        <w:t>obowiązującymi normatywami.</w:t>
      </w:r>
    </w:p>
    <w:p w14:paraId="3D433D65" w14:textId="77777777" w:rsidR="002F3EC0" w:rsidRPr="00C00EC9" w:rsidRDefault="002F3EC0" w:rsidP="00E200B6">
      <w:pPr>
        <w:numPr>
          <w:ilvl w:val="0"/>
          <w:numId w:val="10"/>
        </w:numPr>
        <w:tabs>
          <w:tab w:val="clear" w:pos="727"/>
          <w:tab w:val="num" w:pos="0"/>
        </w:tabs>
        <w:spacing w:line="240" w:lineRule="auto"/>
        <w:ind w:left="426" w:hanging="426"/>
        <w:rPr>
          <w:color w:val="000000"/>
        </w:rPr>
      </w:pPr>
      <w:r w:rsidRPr="00C00EC9">
        <w:rPr>
          <w:color w:val="000000"/>
        </w:rPr>
        <w:t>Kratki ściekowe i kratki odwodnienia liniowego wykonać ze stali nierdzewnej i zaopatrzyć w kosze osadowe.</w:t>
      </w:r>
    </w:p>
    <w:p w14:paraId="5797198A" w14:textId="77777777" w:rsidR="002F3EC0" w:rsidRPr="00C00EC9" w:rsidRDefault="002F3EC0" w:rsidP="00E200B6">
      <w:pPr>
        <w:numPr>
          <w:ilvl w:val="0"/>
          <w:numId w:val="10"/>
        </w:numPr>
        <w:tabs>
          <w:tab w:val="clear" w:pos="727"/>
          <w:tab w:val="num" w:pos="0"/>
        </w:tabs>
        <w:spacing w:line="240" w:lineRule="auto"/>
        <w:ind w:left="426" w:hanging="426"/>
        <w:rPr>
          <w:color w:val="000000"/>
        </w:rPr>
      </w:pPr>
      <w:r w:rsidRPr="00C00EC9">
        <w:rPr>
          <w:color w:val="000000"/>
        </w:rPr>
        <w:t xml:space="preserve">Wentylacja mechaniczna </w:t>
      </w:r>
      <w:proofErr w:type="spellStart"/>
      <w:r w:rsidRPr="00C00EC9">
        <w:rPr>
          <w:color w:val="000000"/>
        </w:rPr>
        <w:t>nawiewno</w:t>
      </w:r>
      <w:proofErr w:type="spellEnd"/>
      <w:r w:rsidRPr="00C00EC9">
        <w:rPr>
          <w:color w:val="000000"/>
        </w:rPr>
        <w:t xml:space="preserve">-wywiewna w projektowanym lokalu, z uwagi na jego jednorodną zabudowę pod względem kubatury, zawiera się w granicach 7 – 10 wymian na godzinę. Dla szczegółowego określenia potrzeb wentylacyjnych należy sporządzić bilans zysków ciepła i wilgoci w powyższych pomieszczeniach i na tej podstawie określić krotność wymian. </w:t>
      </w:r>
    </w:p>
    <w:p w14:paraId="47D68FF1" w14:textId="61F9E46F" w:rsidR="002F3EC0" w:rsidRPr="002F3EC0" w:rsidRDefault="002F3EC0" w:rsidP="00E200B6">
      <w:pPr>
        <w:numPr>
          <w:ilvl w:val="0"/>
          <w:numId w:val="10"/>
        </w:numPr>
        <w:tabs>
          <w:tab w:val="clear" w:pos="727"/>
          <w:tab w:val="num" w:pos="0"/>
        </w:tabs>
        <w:spacing w:line="240" w:lineRule="auto"/>
        <w:ind w:left="426" w:hanging="426"/>
        <w:rPr>
          <w:color w:val="000000"/>
        </w:rPr>
      </w:pPr>
      <w:r w:rsidRPr="00C00EC9">
        <w:rPr>
          <w:color w:val="000000"/>
        </w:rPr>
        <w:t>Przy projektowaniu instalacji wentylacyjnej uwzględnić okapy z filtrami i łapaczami tłuszczu. W strefach przebywania ludzi prędkość przepływającego powietrza nie powinna być większa niż 0,25 m/s. Przy organizacji wentylacji mechanicznej należy zachować odpowiedni układ ciśnień, tak, aby powietrze nie przenikało z pomieszczeń o niższych wymaganiach sanitarnych do pomieszczeń o wyższych wymaganiach (głównie stanowiska produkcyjne).</w:t>
      </w:r>
    </w:p>
    <w:p w14:paraId="40734322" w14:textId="1D041B37" w:rsidR="005936E8" w:rsidRDefault="005936E8" w:rsidP="005936E8">
      <w:pPr>
        <w:pStyle w:val="Nagwek1"/>
        <w:keepLines w:val="0"/>
        <w:tabs>
          <w:tab w:val="num" w:pos="851"/>
        </w:tabs>
        <w:spacing w:after="120" w:line="276" w:lineRule="auto"/>
        <w:ind w:left="851" w:hanging="928"/>
        <w:jc w:val="left"/>
      </w:pPr>
      <w:bookmarkStart w:id="49" w:name="_Toc160098074"/>
      <w:r>
        <w:t>Uwagi</w:t>
      </w:r>
      <w:bookmarkEnd w:id="49"/>
    </w:p>
    <w:p w14:paraId="5983A50B" w14:textId="77777777" w:rsidR="005936E8" w:rsidRPr="00C00EC9" w:rsidRDefault="005936E8" w:rsidP="005936E8">
      <w:pPr>
        <w:numPr>
          <w:ilvl w:val="0"/>
          <w:numId w:val="23"/>
        </w:numPr>
        <w:spacing w:line="240" w:lineRule="auto"/>
      </w:pPr>
      <w:r w:rsidRPr="00C00EC9">
        <w:t xml:space="preserve">Wszelkie prace należy prowadzić zgodnie z zasadami sztuki budowlanej, szczegółowymi zaleceniami polskich przepisów  budowlanych i norm branżowych, atestów i </w:t>
      </w:r>
      <w:proofErr w:type="spellStart"/>
      <w:r w:rsidRPr="00C00EC9">
        <w:t>dopuszczeń</w:t>
      </w:r>
      <w:proofErr w:type="spellEnd"/>
      <w:r w:rsidRPr="00C00EC9">
        <w:t xml:space="preserve"> do stosowania, oraz według zaleceń i zgodnie z technologiami producentów wszelkich wyrobów i systemów budowlanych stosowanych w realizacji projektu.</w:t>
      </w:r>
    </w:p>
    <w:p w14:paraId="2A5F7602" w14:textId="77777777" w:rsidR="005936E8" w:rsidRPr="00C00EC9" w:rsidRDefault="005936E8" w:rsidP="005936E8">
      <w:pPr>
        <w:numPr>
          <w:ilvl w:val="0"/>
          <w:numId w:val="23"/>
        </w:numPr>
        <w:spacing w:line="240" w:lineRule="auto"/>
      </w:pPr>
      <w:r w:rsidRPr="00C00EC9">
        <w:t>Nie należy odmierzać wymiarów z rysunku, ani używać go jako szablonu.</w:t>
      </w:r>
    </w:p>
    <w:p w14:paraId="2B3EEA7E" w14:textId="77777777" w:rsidR="005936E8" w:rsidRPr="00C00EC9" w:rsidRDefault="005936E8" w:rsidP="005936E8">
      <w:pPr>
        <w:numPr>
          <w:ilvl w:val="0"/>
          <w:numId w:val="23"/>
        </w:numPr>
        <w:spacing w:line="240" w:lineRule="auto"/>
      </w:pPr>
      <w:r w:rsidRPr="00C00EC9">
        <w:t>Przed przystąpieniem do prac budowlanych wszystkie wymiary należy sprawdzić w</w:t>
      </w:r>
      <w:r>
        <w:t> </w:t>
      </w:r>
      <w:r w:rsidRPr="00C00EC9">
        <w:t>naturze. W przypadku stwierdzenia niezgodności należy zwrócić się do Projektanta.</w:t>
      </w:r>
    </w:p>
    <w:p w14:paraId="27B6AD5B" w14:textId="77777777" w:rsidR="005936E8" w:rsidRPr="00C00EC9" w:rsidRDefault="005936E8" w:rsidP="005936E8">
      <w:pPr>
        <w:numPr>
          <w:ilvl w:val="0"/>
          <w:numId w:val="23"/>
        </w:numPr>
        <w:spacing w:line="240" w:lineRule="auto"/>
      </w:pPr>
      <w:r w:rsidRPr="00C00EC9">
        <w:t>Niniejsza dokumentacja stanowi część opracowania wielobranżowego. Dokumentację wielobranżową należy rozpatrywać jako całość.</w:t>
      </w:r>
    </w:p>
    <w:p w14:paraId="26253DC6" w14:textId="77777777" w:rsidR="005936E8" w:rsidRPr="00C00EC9" w:rsidRDefault="005936E8" w:rsidP="005936E8">
      <w:pPr>
        <w:numPr>
          <w:ilvl w:val="0"/>
          <w:numId w:val="23"/>
        </w:numPr>
        <w:spacing w:line="240" w:lineRule="auto"/>
      </w:pPr>
      <w:r w:rsidRPr="00C00EC9">
        <w:t>Nie należy prowadzić robót w oparciu o dokumentację jednej branży bez sprawdzenia ich odniesień do architektury i pozostałych branż. Ewentualne wątpliwości lub wady koordynacyjne należy przedstawić nadzorowi autorskiemu przed przystąpieniem do wykonywania robót.</w:t>
      </w:r>
    </w:p>
    <w:p w14:paraId="7DBF93DE" w14:textId="77777777" w:rsidR="005936E8" w:rsidRDefault="005936E8" w:rsidP="005936E8">
      <w:pPr>
        <w:numPr>
          <w:ilvl w:val="0"/>
          <w:numId w:val="23"/>
        </w:numPr>
        <w:spacing w:line="240" w:lineRule="auto"/>
      </w:pPr>
      <w:r w:rsidRPr="00C00EC9">
        <w:t>Przed wykonaniem rysunków warsztatowych Wykonawca jest zobowiązany odbyć konsultację z Projektantem. Wszelkie wątpliwości i korekty wynikające ze specyfiki produkcji i wykonania elementów należy omówić z Projektantem. Wykonawca ponosi odpowiedzialność za przyjęte w dokumentacji warsztatowej rozwiązania szczegółowe.</w:t>
      </w:r>
    </w:p>
    <w:p w14:paraId="39989BAB" w14:textId="77777777" w:rsidR="005936E8" w:rsidRPr="001D116D" w:rsidRDefault="005936E8" w:rsidP="005936E8">
      <w:pPr>
        <w:numPr>
          <w:ilvl w:val="0"/>
          <w:numId w:val="23"/>
        </w:numPr>
        <w:spacing w:line="240" w:lineRule="auto"/>
        <w:rPr>
          <w:b/>
        </w:rPr>
      </w:pPr>
      <w:r w:rsidRPr="001D116D">
        <w:rPr>
          <w:b/>
        </w:rPr>
        <w:t>Wszelkie propozycje rozwiązań zamiennych należy omówić z projektantem i uzyskać akceptację Inwestora dla ich wprowadzenia.</w:t>
      </w:r>
    </w:p>
    <w:p w14:paraId="2E98B7E1" w14:textId="77777777" w:rsidR="005936E8" w:rsidRPr="00C00EC9" w:rsidRDefault="005936E8" w:rsidP="005936E8">
      <w:pPr>
        <w:numPr>
          <w:ilvl w:val="0"/>
          <w:numId w:val="23"/>
        </w:numPr>
        <w:spacing w:line="240" w:lineRule="auto"/>
      </w:pPr>
      <w:r w:rsidRPr="00C00EC9">
        <w:lastRenderedPageBreak/>
        <w:t>Lokalizację gniazd elektrycznych dopasować do podziału fug.</w:t>
      </w:r>
    </w:p>
    <w:p w14:paraId="33D2F487" w14:textId="77777777" w:rsidR="005936E8" w:rsidRPr="00C00EC9" w:rsidRDefault="005936E8" w:rsidP="005936E8">
      <w:pPr>
        <w:numPr>
          <w:ilvl w:val="0"/>
          <w:numId w:val="23"/>
        </w:numPr>
        <w:spacing w:line="240" w:lineRule="auto"/>
      </w:pPr>
      <w:r w:rsidRPr="00C00EC9">
        <w:t>Do wykończenia wnętrz należy stosować materiały co najmniej trudno zapalne.</w:t>
      </w:r>
    </w:p>
    <w:p w14:paraId="3EFBA4F4" w14:textId="77777777" w:rsidR="005936E8" w:rsidRDefault="005936E8" w:rsidP="005936E8">
      <w:pPr>
        <w:numPr>
          <w:ilvl w:val="0"/>
          <w:numId w:val="23"/>
        </w:numPr>
        <w:spacing w:line="240" w:lineRule="auto"/>
      </w:pPr>
      <w:r w:rsidRPr="00C00EC9">
        <w:t>Przebieg fug ściennych i podłogowych</w:t>
      </w:r>
      <w:r>
        <w:t>,</w:t>
      </w:r>
      <w:r w:rsidRPr="00C00EC9">
        <w:t xml:space="preserve"> a więc i ułożenie płytek należy wzajemnie skoordynować. Zabrania się układania płytek przesuniętych względem siebie.</w:t>
      </w:r>
    </w:p>
    <w:p w14:paraId="56F3EA2C" w14:textId="77777777" w:rsidR="005936E8" w:rsidRDefault="005936E8" w:rsidP="005936E8">
      <w:pPr>
        <w:numPr>
          <w:ilvl w:val="0"/>
          <w:numId w:val="23"/>
        </w:numPr>
        <w:spacing w:line="240" w:lineRule="auto"/>
      </w:pPr>
      <w:r>
        <w:t>Kratki należy dopasować do ułożenia płytek podłogowych.</w:t>
      </w:r>
    </w:p>
    <w:p w14:paraId="666B8967" w14:textId="77777777" w:rsidR="005936E8" w:rsidRDefault="005936E8" w:rsidP="005936E8">
      <w:pPr>
        <w:pStyle w:val="Tekstpodstawowy"/>
        <w:numPr>
          <w:ilvl w:val="0"/>
          <w:numId w:val="23"/>
        </w:numPr>
        <w:spacing w:before="120" w:after="120" w:line="240" w:lineRule="auto"/>
        <w:rPr>
          <w:rFonts w:ascii="Calibri" w:hAnsi="Calibri"/>
          <w:sz w:val="22"/>
          <w:szCs w:val="22"/>
        </w:rPr>
      </w:pPr>
      <w:r w:rsidRPr="00A94274">
        <w:rPr>
          <w:rFonts w:ascii="Calibri" w:hAnsi="Calibri"/>
          <w:sz w:val="22"/>
          <w:szCs w:val="22"/>
        </w:rPr>
        <w:t>W pomieszczeniach mokrych należy wykonać posadzkę z izolacją przeciwwilgociową.</w:t>
      </w:r>
    </w:p>
    <w:p w14:paraId="46831214" w14:textId="77777777" w:rsidR="005936E8" w:rsidRDefault="005936E8" w:rsidP="005936E8">
      <w:pPr>
        <w:pStyle w:val="Tekstpodstawowy"/>
        <w:numPr>
          <w:ilvl w:val="0"/>
          <w:numId w:val="23"/>
        </w:numPr>
        <w:spacing w:before="120" w:after="120" w:line="240" w:lineRule="auto"/>
        <w:rPr>
          <w:rFonts w:ascii="Calibri" w:hAnsi="Calibri"/>
          <w:sz w:val="22"/>
          <w:szCs w:val="22"/>
        </w:rPr>
      </w:pPr>
      <w:r w:rsidRPr="007E2D08">
        <w:rPr>
          <w:rFonts w:ascii="Calibri" w:hAnsi="Calibri"/>
          <w:sz w:val="22"/>
          <w:szCs w:val="22"/>
        </w:rPr>
        <w:t>Wszystkie zastosowane materiały posiadają Deklaracje Właściwości Użytkowych. Przed rozpoczęciem prac należy przekazać do akceptacji dokumenty dopuszczające do stosowania w budownictwie, deklaracje właściwości użytkowych, atesty, aprobaty jeżeli są wymagany i inne dokumenty obligatoryjne.</w:t>
      </w:r>
    </w:p>
    <w:p w14:paraId="2D59650E" w14:textId="77777777" w:rsidR="005936E8" w:rsidRDefault="005936E8" w:rsidP="005936E8">
      <w:pPr>
        <w:pStyle w:val="Tekstpodstawowy"/>
        <w:numPr>
          <w:ilvl w:val="0"/>
          <w:numId w:val="23"/>
        </w:numPr>
        <w:spacing w:before="120" w:after="120" w:line="240" w:lineRule="auto"/>
        <w:rPr>
          <w:rFonts w:ascii="Calibri" w:hAnsi="Calibri"/>
          <w:sz w:val="22"/>
          <w:szCs w:val="22"/>
        </w:rPr>
      </w:pPr>
      <w:r>
        <w:rPr>
          <w:rFonts w:ascii="Calibri" w:hAnsi="Calibri"/>
          <w:sz w:val="22"/>
          <w:szCs w:val="22"/>
        </w:rPr>
        <w:t>Wykonawca robót zobowiązany jest do zapewnienia koordynacji międzybranżowej wszystkich branż.</w:t>
      </w:r>
    </w:p>
    <w:p w14:paraId="5986911E" w14:textId="77777777" w:rsidR="005936E8" w:rsidRDefault="005936E8" w:rsidP="005936E8">
      <w:pPr>
        <w:pStyle w:val="Tekstpodstawowy"/>
        <w:numPr>
          <w:ilvl w:val="0"/>
          <w:numId w:val="23"/>
        </w:numPr>
        <w:spacing w:before="120" w:after="120" w:line="240" w:lineRule="auto"/>
        <w:rPr>
          <w:rFonts w:ascii="Calibri" w:hAnsi="Calibri"/>
          <w:sz w:val="22"/>
          <w:szCs w:val="22"/>
        </w:rPr>
      </w:pPr>
      <w:r>
        <w:rPr>
          <w:rFonts w:ascii="Calibri" w:hAnsi="Calibri"/>
          <w:sz w:val="22"/>
          <w:szCs w:val="22"/>
        </w:rPr>
        <w:t>Lokalizacja drzwi wejściowych do pomieszczenia socjalnego każdorazowo do potwierdzenia z rzeczoznawcą san-hig, z uwagi na to iż Inwestor, tam gdzie będzie to możliwe chce, aby wejście do niego znajdowało się od strony kuchni. W takim wypadku należy zlikwidować okno.</w:t>
      </w:r>
    </w:p>
    <w:p w14:paraId="1A7A0D3C" w14:textId="77777777" w:rsidR="005936E8" w:rsidRDefault="005936E8" w:rsidP="005936E8">
      <w:pPr>
        <w:pStyle w:val="Tekstpodstawowy"/>
        <w:numPr>
          <w:ilvl w:val="0"/>
          <w:numId w:val="23"/>
        </w:numPr>
        <w:spacing w:before="120" w:after="120" w:line="240" w:lineRule="auto"/>
        <w:rPr>
          <w:rFonts w:ascii="Calibri" w:hAnsi="Calibri"/>
          <w:sz w:val="22"/>
          <w:szCs w:val="22"/>
        </w:rPr>
      </w:pPr>
      <w:r>
        <w:rPr>
          <w:rFonts w:ascii="Calibri" w:hAnsi="Calibri"/>
          <w:sz w:val="22"/>
          <w:szCs w:val="22"/>
        </w:rPr>
        <w:t>Ilość logotypów i ich rozmieszczenie weryfikować z Inwestorem przy każdej lokalizacji.</w:t>
      </w:r>
    </w:p>
    <w:p w14:paraId="575A6866" w14:textId="77777777" w:rsidR="005936E8" w:rsidRDefault="005936E8" w:rsidP="005936E8">
      <w:pPr>
        <w:pStyle w:val="Tekstpodstawowy"/>
        <w:numPr>
          <w:ilvl w:val="0"/>
          <w:numId w:val="23"/>
        </w:numPr>
        <w:spacing w:before="120" w:after="120" w:line="240" w:lineRule="auto"/>
        <w:rPr>
          <w:rFonts w:ascii="Calibri" w:hAnsi="Calibri"/>
          <w:b/>
          <w:sz w:val="22"/>
          <w:szCs w:val="22"/>
        </w:rPr>
      </w:pPr>
      <w:r>
        <w:rPr>
          <w:rFonts w:ascii="Calibri" w:hAnsi="Calibri"/>
          <w:b/>
          <w:sz w:val="22"/>
          <w:szCs w:val="22"/>
        </w:rPr>
        <w:t xml:space="preserve">Szczegóły projektowe i realizacyjne </w:t>
      </w:r>
      <w:r w:rsidRPr="00740B49">
        <w:rPr>
          <w:rFonts w:ascii="Calibri" w:hAnsi="Calibri"/>
          <w:b/>
          <w:sz w:val="22"/>
          <w:szCs w:val="22"/>
        </w:rPr>
        <w:t xml:space="preserve">znajdują się w Standardzie Burger King </w:t>
      </w:r>
      <w:r>
        <w:rPr>
          <w:rFonts w:ascii="Calibri" w:hAnsi="Calibri"/>
          <w:b/>
          <w:sz w:val="22"/>
          <w:szCs w:val="22"/>
        </w:rPr>
        <w:t>Royal Decor, który stanowi integralną część tego opracowania</w:t>
      </w:r>
    </w:p>
    <w:p w14:paraId="3CF9E2EE" w14:textId="77777777" w:rsidR="005936E8" w:rsidRPr="005936E8" w:rsidRDefault="005936E8" w:rsidP="005936E8"/>
    <w:p w14:paraId="6F7BF5D1" w14:textId="77777777" w:rsidR="00E33575" w:rsidRPr="00792DC0" w:rsidRDefault="00E33575" w:rsidP="00E33575">
      <w:pPr>
        <w:rPr>
          <w:lang w:eastAsia="pl-PL"/>
        </w:rPr>
      </w:pPr>
    </w:p>
    <w:sectPr w:rsidR="00E33575" w:rsidRPr="00792DC0" w:rsidSect="0066441C">
      <w:headerReference w:type="even" r:id="rId13"/>
      <w:pgSz w:w="11906" w:h="16838"/>
      <w:pgMar w:top="1417" w:right="1417" w:bottom="1417" w:left="1417" w:header="708" w:footer="2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EE32B" w14:textId="77777777" w:rsidR="005A6E24" w:rsidRDefault="005A6E24" w:rsidP="003030AF">
      <w:pPr>
        <w:spacing w:before="0" w:after="0" w:line="240" w:lineRule="auto"/>
      </w:pPr>
      <w:r>
        <w:separator/>
      </w:r>
    </w:p>
  </w:endnote>
  <w:endnote w:type="continuationSeparator" w:id="0">
    <w:p w14:paraId="2CF4A25F" w14:textId="77777777" w:rsidR="005A6E24" w:rsidRDefault="005A6E24" w:rsidP="003030A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HG Mincho Light J">
    <w:altName w:val="Times New Roman"/>
    <w:charset w:val="EE"/>
    <w:family w:val="auto"/>
    <w:pitch w:val="variable"/>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EE">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libri, 'Century Gothic'">
    <w:altName w:val="Arial"/>
    <w:charset w:val="00"/>
    <w:family w:val="swiss"/>
    <w:pitch w:val="variable"/>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7848801"/>
      <w:docPartObj>
        <w:docPartGallery w:val="Page Numbers (Bottom of Page)"/>
        <w:docPartUnique/>
      </w:docPartObj>
    </w:sdtPr>
    <w:sdtEndPr/>
    <w:sdtContent>
      <w:p w14:paraId="69D8D578" w14:textId="27744F36" w:rsidR="00115C39" w:rsidRDefault="00115C39" w:rsidP="003030AF">
        <w:pPr>
          <w:pStyle w:val="Podtytu"/>
        </w:pPr>
        <w:r>
          <w:fldChar w:fldCharType="begin"/>
        </w:r>
        <w:r>
          <w:instrText>PAGE   \* MERGEFORMAT</w:instrText>
        </w:r>
        <w:r>
          <w:fldChar w:fldCharType="separate"/>
        </w:r>
        <w:r w:rsidR="00D2395D">
          <w:rPr>
            <w:noProof/>
          </w:rPr>
          <w:t>4</w:t>
        </w:r>
        <w:r>
          <w:fldChar w:fldCharType="end"/>
        </w:r>
      </w:p>
    </w:sdtContent>
  </w:sdt>
  <w:p w14:paraId="5E5CB79E" w14:textId="77777777" w:rsidR="00115C39" w:rsidRDefault="00115C3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083546"/>
      <w:docPartObj>
        <w:docPartGallery w:val="Page Numbers (Bottom of Page)"/>
        <w:docPartUnique/>
      </w:docPartObj>
    </w:sdtPr>
    <w:sdtEndPr/>
    <w:sdtContent>
      <w:p w14:paraId="3C792ECA" w14:textId="231EACC5" w:rsidR="00115C39" w:rsidRDefault="00115C39">
        <w:pPr>
          <w:pStyle w:val="Stopka"/>
          <w:jc w:val="right"/>
        </w:pPr>
        <w:r>
          <w:fldChar w:fldCharType="begin"/>
        </w:r>
        <w:r>
          <w:instrText>PAGE   \* MERGEFORMAT</w:instrText>
        </w:r>
        <w:r>
          <w:fldChar w:fldCharType="separate"/>
        </w:r>
        <w:r w:rsidR="00D2395D">
          <w:rPr>
            <w:noProof/>
          </w:rPr>
          <w:t>3</w:t>
        </w:r>
        <w:r>
          <w:fldChar w:fldCharType="end"/>
        </w:r>
      </w:p>
    </w:sdtContent>
  </w:sdt>
  <w:p w14:paraId="0404B64F" w14:textId="77777777" w:rsidR="00115C39" w:rsidRDefault="00115C3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1F8B9" w14:textId="77777777" w:rsidR="005A6E24" w:rsidRDefault="005A6E24" w:rsidP="003030AF">
      <w:pPr>
        <w:spacing w:before="0" w:after="0" w:line="240" w:lineRule="auto"/>
      </w:pPr>
      <w:r>
        <w:separator/>
      </w:r>
    </w:p>
  </w:footnote>
  <w:footnote w:type="continuationSeparator" w:id="0">
    <w:p w14:paraId="1F5746DD" w14:textId="77777777" w:rsidR="005A6E24" w:rsidRDefault="005A6E24" w:rsidP="003030A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1362" w14:textId="1F31ACD1" w:rsidR="00115C39" w:rsidRPr="003030AF" w:rsidRDefault="00115C39" w:rsidP="003030AF">
    <w:pPr>
      <w:pStyle w:val="Podtytu"/>
    </w:pPr>
    <w:r w:rsidRPr="0014158A">
      <w:t>TOM</w:t>
    </w:r>
    <w:r>
      <w:t xml:space="preserve"> I</w:t>
    </w:r>
    <w:r>
      <w:tab/>
    </w:r>
    <w:r>
      <w:tab/>
    </w:r>
    <w:r w:rsidRPr="003030AF">
      <w:t xml:space="preserve">PROJEKT </w:t>
    </w:r>
    <w:r>
      <w:t>ZAGOSPODAROWANIA TERENU</w:t>
    </w:r>
  </w:p>
  <w:p w14:paraId="15162C5D" w14:textId="77777777" w:rsidR="00115C39" w:rsidRPr="003030AF" w:rsidRDefault="00115C39" w:rsidP="003030AF">
    <w:pPr>
      <w:pStyle w:val="Podtytu"/>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C001F" w14:textId="0EF890F7" w:rsidR="00115C39" w:rsidRDefault="00115C39" w:rsidP="00AD0291">
    <w:pPr>
      <w:pStyle w:val="Podtytu"/>
    </w:pPr>
  </w:p>
  <w:p w14:paraId="76AD92A7" w14:textId="484EDAE5" w:rsidR="00115C39" w:rsidRPr="003030AF" w:rsidRDefault="00115C39" w:rsidP="00AD0291">
    <w:pPr>
      <w:pStyle w:val="Podtytu"/>
    </w:pPr>
    <w:r w:rsidRPr="0014158A">
      <w:t>TOM</w:t>
    </w:r>
    <w:r w:rsidRPr="00B005BE">
      <w:t xml:space="preserve"> </w:t>
    </w:r>
    <w:r w:rsidR="005936E8">
      <w:t>V.2</w:t>
    </w:r>
    <w:r>
      <w:tab/>
    </w:r>
    <w:r>
      <w:tab/>
    </w:r>
    <w:r w:rsidRPr="003030AF">
      <w:t xml:space="preserve">PROJEKT </w:t>
    </w:r>
    <w:r w:rsidR="005936E8">
      <w:t>WYKONAWCZY ARCHITEKTURY</w:t>
    </w:r>
  </w:p>
  <w:p w14:paraId="72AF32E7" w14:textId="58921146" w:rsidR="00115C39" w:rsidRPr="00AD0291" w:rsidRDefault="00115C39" w:rsidP="00AD029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26F3C" w14:textId="1FEE2F72" w:rsidR="00115C39" w:rsidRPr="00325D80" w:rsidRDefault="00115C39" w:rsidP="00325D80">
    <w:pPr>
      <w:pStyle w:val="Nagwek"/>
    </w:pPr>
    <w:r w:rsidRPr="00B66BF8">
      <w:rPr>
        <w:noProof/>
        <w:lang w:eastAsia="pl-PL"/>
      </w:rPr>
      <w:drawing>
        <wp:inline distT="0" distB="0" distL="0" distR="0" wp14:anchorId="0F9EE15D" wp14:editId="430ED0E7">
          <wp:extent cx="5760720" cy="1059628"/>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59628"/>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7C77C" w14:textId="3DE6F8D4" w:rsidR="00115C39" w:rsidRPr="003030AF" w:rsidRDefault="00115C39" w:rsidP="003030AF">
    <w:pPr>
      <w:pStyle w:val="Podtytu"/>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02A40CC"/>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42807826"/>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075C73E5"/>
    <w:multiLevelType w:val="hybridMultilevel"/>
    <w:tmpl w:val="C2140D66"/>
    <w:lvl w:ilvl="0" w:tplc="FFFFFFFF">
      <w:start w:val="1"/>
      <w:numFmt w:val="bullet"/>
      <w:lvlText w:val=""/>
      <w:lvlJc w:val="left"/>
      <w:pPr>
        <w:tabs>
          <w:tab w:val="num" w:pos="727"/>
        </w:tabs>
        <w:ind w:left="727" w:hanging="397"/>
      </w:pPr>
      <w:rPr>
        <w:rFonts w:ascii="Symbol" w:hAnsi="Symbol" w:hint="default"/>
      </w:rPr>
    </w:lvl>
    <w:lvl w:ilvl="1" w:tplc="FFFFFFFF" w:tentative="1">
      <w:start w:val="1"/>
      <w:numFmt w:val="bullet"/>
      <w:lvlText w:val="o"/>
      <w:lvlJc w:val="left"/>
      <w:pPr>
        <w:tabs>
          <w:tab w:val="num" w:pos="1770"/>
        </w:tabs>
        <w:ind w:left="1770" w:hanging="360"/>
      </w:pPr>
      <w:rPr>
        <w:rFonts w:ascii="Courier New" w:hAnsi="Courier New" w:cs="HG Mincho Light J" w:hint="default"/>
      </w:rPr>
    </w:lvl>
    <w:lvl w:ilvl="2" w:tplc="FFFFFFFF" w:tentative="1">
      <w:start w:val="1"/>
      <w:numFmt w:val="bullet"/>
      <w:lvlText w:val=""/>
      <w:lvlJc w:val="left"/>
      <w:pPr>
        <w:tabs>
          <w:tab w:val="num" w:pos="2490"/>
        </w:tabs>
        <w:ind w:left="2490" w:hanging="360"/>
      </w:pPr>
      <w:rPr>
        <w:rFonts w:ascii="Wingdings" w:hAnsi="Wingdings" w:hint="default"/>
      </w:rPr>
    </w:lvl>
    <w:lvl w:ilvl="3" w:tplc="FFFFFFFF" w:tentative="1">
      <w:start w:val="1"/>
      <w:numFmt w:val="bullet"/>
      <w:lvlText w:val=""/>
      <w:lvlJc w:val="left"/>
      <w:pPr>
        <w:tabs>
          <w:tab w:val="num" w:pos="3210"/>
        </w:tabs>
        <w:ind w:left="3210" w:hanging="360"/>
      </w:pPr>
      <w:rPr>
        <w:rFonts w:ascii="Symbol" w:hAnsi="Symbol" w:hint="default"/>
      </w:rPr>
    </w:lvl>
    <w:lvl w:ilvl="4" w:tplc="FFFFFFFF" w:tentative="1">
      <w:start w:val="1"/>
      <w:numFmt w:val="bullet"/>
      <w:lvlText w:val="o"/>
      <w:lvlJc w:val="left"/>
      <w:pPr>
        <w:tabs>
          <w:tab w:val="num" w:pos="3930"/>
        </w:tabs>
        <w:ind w:left="3930" w:hanging="360"/>
      </w:pPr>
      <w:rPr>
        <w:rFonts w:ascii="Courier New" w:hAnsi="Courier New" w:cs="HG Mincho Light J" w:hint="default"/>
      </w:rPr>
    </w:lvl>
    <w:lvl w:ilvl="5" w:tplc="FFFFFFFF" w:tentative="1">
      <w:start w:val="1"/>
      <w:numFmt w:val="bullet"/>
      <w:lvlText w:val=""/>
      <w:lvlJc w:val="left"/>
      <w:pPr>
        <w:tabs>
          <w:tab w:val="num" w:pos="4650"/>
        </w:tabs>
        <w:ind w:left="4650" w:hanging="360"/>
      </w:pPr>
      <w:rPr>
        <w:rFonts w:ascii="Wingdings" w:hAnsi="Wingdings" w:hint="default"/>
      </w:rPr>
    </w:lvl>
    <w:lvl w:ilvl="6" w:tplc="FFFFFFFF" w:tentative="1">
      <w:start w:val="1"/>
      <w:numFmt w:val="bullet"/>
      <w:lvlText w:val=""/>
      <w:lvlJc w:val="left"/>
      <w:pPr>
        <w:tabs>
          <w:tab w:val="num" w:pos="5370"/>
        </w:tabs>
        <w:ind w:left="5370" w:hanging="360"/>
      </w:pPr>
      <w:rPr>
        <w:rFonts w:ascii="Symbol" w:hAnsi="Symbol" w:hint="default"/>
      </w:rPr>
    </w:lvl>
    <w:lvl w:ilvl="7" w:tplc="FFFFFFFF" w:tentative="1">
      <w:start w:val="1"/>
      <w:numFmt w:val="bullet"/>
      <w:lvlText w:val="o"/>
      <w:lvlJc w:val="left"/>
      <w:pPr>
        <w:tabs>
          <w:tab w:val="num" w:pos="6090"/>
        </w:tabs>
        <w:ind w:left="6090" w:hanging="360"/>
      </w:pPr>
      <w:rPr>
        <w:rFonts w:ascii="Courier New" w:hAnsi="Courier New" w:cs="HG Mincho Light J" w:hint="default"/>
      </w:rPr>
    </w:lvl>
    <w:lvl w:ilvl="8" w:tplc="FFFFFFFF" w:tentative="1">
      <w:start w:val="1"/>
      <w:numFmt w:val="bullet"/>
      <w:lvlText w:val=""/>
      <w:lvlJc w:val="left"/>
      <w:pPr>
        <w:tabs>
          <w:tab w:val="num" w:pos="6810"/>
        </w:tabs>
        <w:ind w:left="6810" w:hanging="360"/>
      </w:pPr>
      <w:rPr>
        <w:rFonts w:ascii="Wingdings" w:hAnsi="Wingdings" w:hint="default"/>
      </w:rPr>
    </w:lvl>
  </w:abstractNum>
  <w:abstractNum w:abstractNumId="3" w15:restartNumberingAfterBreak="0">
    <w:nsid w:val="09472135"/>
    <w:multiLevelType w:val="hybridMultilevel"/>
    <w:tmpl w:val="569C0902"/>
    <w:lvl w:ilvl="0" w:tplc="E1FAB828">
      <w:start w:val="1"/>
      <w:numFmt w:val="bullet"/>
      <w:pStyle w:val="Punktowanie"/>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 w15:restartNumberingAfterBreak="0">
    <w:nsid w:val="0C3B6584"/>
    <w:multiLevelType w:val="hybridMultilevel"/>
    <w:tmpl w:val="9AEA7736"/>
    <w:lvl w:ilvl="0" w:tplc="FFFFFFFF">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592F08"/>
    <w:multiLevelType w:val="hybridMultilevel"/>
    <w:tmpl w:val="1B00426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13B660A1"/>
    <w:multiLevelType w:val="hybridMultilevel"/>
    <w:tmpl w:val="A17A548A"/>
    <w:lvl w:ilvl="0" w:tplc="FFFFFFFF">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16334B"/>
    <w:multiLevelType w:val="hybridMultilevel"/>
    <w:tmpl w:val="EC2AA9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766E33"/>
    <w:multiLevelType w:val="hybridMultilevel"/>
    <w:tmpl w:val="BE66D386"/>
    <w:lvl w:ilvl="0" w:tplc="FFFFFFFF">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DB686E"/>
    <w:multiLevelType w:val="multilevel"/>
    <w:tmpl w:val="A162A08C"/>
    <w:lvl w:ilvl="0">
      <w:start w:val="1"/>
      <w:numFmt w:val="decimal"/>
      <w:pStyle w:val="Nagwek1"/>
      <w:lvlText w:val="%1"/>
      <w:lvlJc w:val="left"/>
      <w:pPr>
        <w:ind w:left="573" w:hanging="432"/>
      </w:pPr>
      <w:rPr>
        <w:rFonts w:ascii="Arial" w:hAnsi="Arial" w:cs="Arial" w:hint="default"/>
      </w:r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0" w15:restartNumberingAfterBreak="0">
    <w:nsid w:val="29EB44EE"/>
    <w:multiLevelType w:val="hybridMultilevel"/>
    <w:tmpl w:val="32903310"/>
    <w:lvl w:ilvl="0" w:tplc="FFFFFFFF">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22B1D9F"/>
    <w:multiLevelType w:val="hybridMultilevel"/>
    <w:tmpl w:val="38C68658"/>
    <w:lvl w:ilvl="0" w:tplc="FFFFFFFF">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A1371B9"/>
    <w:multiLevelType w:val="hybridMultilevel"/>
    <w:tmpl w:val="447CC90E"/>
    <w:lvl w:ilvl="0" w:tplc="FFFFFFFF">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D0451DD"/>
    <w:multiLevelType w:val="hybridMultilevel"/>
    <w:tmpl w:val="9EEEBA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5472598C"/>
    <w:multiLevelType w:val="hybridMultilevel"/>
    <w:tmpl w:val="499E8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8061FF9"/>
    <w:multiLevelType w:val="hybridMultilevel"/>
    <w:tmpl w:val="B03EC2A2"/>
    <w:lvl w:ilvl="0" w:tplc="FFFFFFFF">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94E540A"/>
    <w:multiLevelType w:val="hybridMultilevel"/>
    <w:tmpl w:val="ECCCFF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B8B25CC"/>
    <w:multiLevelType w:val="hybridMultilevel"/>
    <w:tmpl w:val="7F5A436C"/>
    <w:lvl w:ilvl="0" w:tplc="FFFFFFFF">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F614CC6"/>
    <w:multiLevelType w:val="hybridMultilevel"/>
    <w:tmpl w:val="38C08424"/>
    <w:lvl w:ilvl="0" w:tplc="FFFFFFFF">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4071AC3"/>
    <w:multiLevelType w:val="hybridMultilevel"/>
    <w:tmpl w:val="AA18E4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C827CDB"/>
    <w:multiLevelType w:val="hybridMultilevel"/>
    <w:tmpl w:val="70A25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F056B74"/>
    <w:multiLevelType w:val="hybridMultilevel"/>
    <w:tmpl w:val="FC1E9AF2"/>
    <w:lvl w:ilvl="0" w:tplc="FFFFFFFF">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1D4150A"/>
    <w:multiLevelType w:val="hybridMultilevel"/>
    <w:tmpl w:val="872294CE"/>
    <w:lvl w:ilvl="0" w:tplc="FFFFFFFF">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9F21540"/>
    <w:multiLevelType w:val="hybridMultilevel"/>
    <w:tmpl w:val="E6A4B54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37"/>
        </w:tabs>
        <w:ind w:left="1437" w:hanging="357"/>
      </w:pPr>
      <w:rPr>
        <w:rFonts w:ascii="Courier New" w:hAnsi="Courier New" w:hint="default"/>
      </w:rPr>
    </w:lvl>
    <w:lvl w:ilvl="2" w:tplc="FFFFFFFF">
      <w:start w:val="1"/>
      <w:numFmt w:val="lowerLetter"/>
      <w:lvlText w:val="%3)"/>
      <w:lvlJc w:val="left"/>
      <w:pPr>
        <w:tabs>
          <w:tab w:val="num" w:pos="2157"/>
        </w:tabs>
        <w:ind w:left="2157" w:hanging="357"/>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HG Mincho Light J"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HG Mincho Light J"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736467378">
    <w:abstractNumId w:val="3"/>
  </w:num>
  <w:num w:numId="2" w16cid:durableId="815561777">
    <w:abstractNumId w:val="9"/>
  </w:num>
  <w:num w:numId="3" w16cid:durableId="1298297175">
    <w:abstractNumId w:val="0"/>
  </w:num>
  <w:num w:numId="4" w16cid:durableId="813840215">
    <w:abstractNumId w:val="19"/>
  </w:num>
  <w:num w:numId="5" w16cid:durableId="1291786055">
    <w:abstractNumId w:val="5"/>
  </w:num>
  <w:num w:numId="6" w16cid:durableId="911157046">
    <w:abstractNumId w:val="20"/>
  </w:num>
  <w:num w:numId="7" w16cid:durableId="537008049">
    <w:abstractNumId w:val="7"/>
  </w:num>
  <w:num w:numId="8" w16cid:durableId="1533693219">
    <w:abstractNumId w:val="23"/>
  </w:num>
  <w:num w:numId="9" w16cid:durableId="1420173337">
    <w:abstractNumId w:val="16"/>
  </w:num>
  <w:num w:numId="10" w16cid:durableId="1894002616">
    <w:abstractNumId w:val="2"/>
  </w:num>
  <w:num w:numId="11" w16cid:durableId="52898146">
    <w:abstractNumId w:val="14"/>
  </w:num>
  <w:num w:numId="12" w16cid:durableId="1644502300">
    <w:abstractNumId w:val="22"/>
  </w:num>
  <w:num w:numId="13" w16cid:durableId="1266040554">
    <w:abstractNumId w:val="12"/>
  </w:num>
  <w:num w:numId="14" w16cid:durableId="147016772">
    <w:abstractNumId w:val="6"/>
  </w:num>
  <w:num w:numId="15" w16cid:durableId="223034088">
    <w:abstractNumId w:val="4"/>
  </w:num>
  <w:num w:numId="16" w16cid:durableId="1133527124">
    <w:abstractNumId w:val="8"/>
  </w:num>
  <w:num w:numId="17" w16cid:durableId="994072116">
    <w:abstractNumId w:val="11"/>
  </w:num>
  <w:num w:numId="18" w16cid:durableId="1988900056">
    <w:abstractNumId w:val="21"/>
  </w:num>
  <w:num w:numId="19" w16cid:durableId="651445431">
    <w:abstractNumId w:val="15"/>
  </w:num>
  <w:num w:numId="20" w16cid:durableId="433018974">
    <w:abstractNumId w:val="18"/>
  </w:num>
  <w:num w:numId="21" w16cid:durableId="2145343694">
    <w:abstractNumId w:val="10"/>
  </w:num>
  <w:num w:numId="22" w16cid:durableId="2029020272">
    <w:abstractNumId w:val="17"/>
  </w:num>
  <w:num w:numId="23" w16cid:durableId="1708677247">
    <w:abstractNumId w:val="13"/>
  </w:num>
  <w:num w:numId="24" w16cid:durableId="214124714">
    <w:abstractNumId w:val="1"/>
  </w:num>
  <w:num w:numId="25" w16cid:durableId="19862767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6145203">
    <w:abstractNumId w:val="9"/>
  </w:num>
  <w:num w:numId="27" w16cid:durableId="1990550819">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pl-PL" w:vendorID="64" w:dllVersion="4096" w:nlCheck="1" w:checkStyle="0"/>
  <w:activeWritingStyle w:appName="MSWord" w:lang="en-US" w:vendorID="64" w:dllVersion="4096" w:nlCheck="1" w:checkStyle="0"/>
  <w:proofState w:spelling="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A0B"/>
    <w:rsid w:val="00013567"/>
    <w:rsid w:val="000160E2"/>
    <w:rsid w:val="000315F1"/>
    <w:rsid w:val="00040935"/>
    <w:rsid w:val="0004353D"/>
    <w:rsid w:val="00043A6B"/>
    <w:rsid w:val="00046342"/>
    <w:rsid w:val="00052AFF"/>
    <w:rsid w:val="000647DF"/>
    <w:rsid w:val="00087669"/>
    <w:rsid w:val="00091A45"/>
    <w:rsid w:val="000A2C05"/>
    <w:rsid w:val="000A76FE"/>
    <w:rsid w:val="000C0747"/>
    <w:rsid w:val="000C5D2C"/>
    <w:rsid w:val="00110D58"/>
    <w:rsid w:val="00115C39"/>
    <w:rsid w:val="00134459"/>
    <w:rsid w:val="0013547E"/>
    <w:rsid w:val="00143660"/>
    <w:rsid w:val="00156842"/>
    <w:rsid w:val="00164571"/>
    <w:rsid w:val="00167BF9"/>
    <w:rsid w:val="00170D41"/>
    <w:rsid w:val="001832A2"/>
    <w:rsid w:val="001854E1"/>
    <w:rsid w:val="00192933"/>
    <w:rsid w:val="001A5D40"/>
    <w:rsid w:val="001B093A"/>
    <w:rsid w:val="001D0CE0"/>
    <w:rsid w:val="001E5D4D"/>
    <w:rsid w:val="001E7175"/>
    <w:rsid w:val="001F0ED9"/>
    <w:rsid w:val="00204B39"/>
    <w:rsid w:val="0020773D"/>
    <w:rsid w:val="00213ED1"/>
    <w:rsid w:val="00215A84"/>
    <w:rsid w:val="002272EF"/>
    <w:rsid w:val="00236C8D"/>
    <w:rsid w:val="00262A2B"/>
    <w:rsid w:val="0026343D"/>
    <w:rsid w:val="00264A69"/>
    <w:rsid w:val="0028116B"/>
    <w:rsid w:val="0028383F"/>
    <w:rsid w:val="00287134"/>
    <w:rsid w:val="002A5E4C"/>
    <w:rsid w:val="002A6C00"/>
    <w:rsid w:val="002B1B8A"/>
    <w:rsid w:val="002C58A4"/>
    <w:rsid w:val="002D38FE"/>
    <w:rsid w:val="002D3E1E"/>
    <w:rsid w:val="002F3EC0"/>
    <w:rsid w:val="003030AF"/>
    <w:rsid w:val="00322AD0"/>
    <w:rsid w:val="00325D80"/>
    <w:rsid w:val="003469A1"/>
    <w:rsid w:val="00352128"/>
    <w:rsid w:val="00354656"/>
    <w:rsid w:val="00386853"/>
    <w:rsid w:val="00391316"/>
    <w:rsid w:val="003A2FF8"/>
    <w:rsid w:val="003A3F36"/>
    <w:rsid w:val="003B52D1"/>
    <w:rsid w:val="004003C9"/>
    <w:rsid w:val="00425E29"/>
    <w:rsid w:val="00435850"/>
    <w:rsid w:val="004370BF"/>
    <w:rsid w:val="00452D0D"/>
    <w:rsid w:val="00470145"/>
    <w:rsid w:val="00472F27"/>
    <w:rsid w:val="0048684C"/>
    <w:rsid w:val="00492671"/>
    <w:rsid w:val="004A2C67"/>
    <w:rsid w:val="004C0A26"/>
    <w:rsid w:val="004C2148"/>
    <w:rsid w:val="004D434F"/>
    <w:rsid w:val="004D67A1"/>
    <w:rsid w:val="004E1D74"/>
    <w:rsid w:val="004F73A6"/>
    <w:rsid w:val="0051068E"/>
    <w:rsid w:val="00526846"/>
    <w:rsid w:val="00534D74"/>
    <w:rsid w:val="00541476"/>
    <w:rsid w:val="00544946"/>
    <w:rsid w:val="00553EC5"/>
    <w:rsid w:val="00555395"/>
    <w:rsid w:val="00577F39"/>
    <w:rsid w:val="00584A06"/>
    <w:rsid w:val="005879BF"/>
    <w:rsid w:val="00587DD6"/>
    <w:rsid w:val="005936E8"/>
    <w:rsid w:val="005A6E24"/>
    <w:rsid w:val="005B43C9"/>
    <w:rsid w:val="005D53A0"/>
    <w:rsid w:val="005E0D8A"/>
    <w:rsid w:val="006001AE"/>
    <w:rsid w:val="006011DF"/>
    <w:rsid w:val="00605D80"/>
    <w:rsid w:val="00607F81"/>
    <w:rsid w:val="00614033"/>
    <w:rsid w:val="00621878"/>
    <w:rsid w:val="00636099"/>
    <w:rsid w:val="00642EF7"/>
    <w:rsid w:val="00647A8F"/>
    <w:rsid w:val="00661AAB"/>
    <w:rsid w:val="00661F38"/>
    <w:rsid w:val="0066441C"/>
    <w:rsid w:val="00693087"/>
    <w:rsid w:val="006A5F11"/>
    <w:rsid w:val="006D4FEC"/>
    <w:rsid w:val="006D541E"/>
    <w:rsid w:val="006F107E"/>
    <w:rsid w:val="007049D7"/>
    <w:rsid w:val="0072052D"/>
    <w:rsid w:val="00726701"/>
    <w:rsid w:val="007332EA"/>
    <w:rsid w:val="007572AF"/>
    <w:rsid w:val="007622A5"/>
    <w:rsid w:val="007638E3"/>
    <w:rsid w:val="0078785A"/>
    <w:rsid w:val="00787F32"/>
    <w:rsid w:val="00792DC0"/>
    <w:rsid w:val="007A3D1D"/>
    <w:rsid w:val="007B0F73"/>
    <w:rsid w:val="007B1FD4"/>
    <w:rsid w:val="007B7169"/>
    <w:rsid w:val="007D6945"/>
    <w:rsid w:val="007E0CE8"/>
    <w:rsid w:val="007F0D5E"/>
    <w:rsid w:val="00824679"/>
    <w:rsid w:val="0083389B"/>
    <w:rsid w:val="008414BC"/>
    <w:rsid w:val="00846A6D"/>
    <w:rsid w:val="00850DAD"/>
    <w:rsid w:val="0085386C"/>
    <w:rsid w:val="00855875"/>
    <w:rsid w:val="008640DC"/>
    <w:rsid w:val="00872B4B"/>
    <w:rsid w:val="008744CE"/>
    <w:rsid w:val="00880481"/>
    <w:rsid w:val="00897BC7"/>
    <w:rsid w:val="008A43E4"/>
    <w:rsid w:val="008D1D86"/>
    <w:rsid w:val="008D7B7E"/>
    <w:rsid w:val="008E3947"/>
    <w:rsid w:val="009042F2"/>
    <w:rsid w:val="00947BC1"/>
    <w:rsid w:val="00951B46"/>
    <w:rsid w:val="0096671D"/>
    <w:rsid w:val="00970727"/>
    <w:rsid w:val="0097360B"/>
    <w:rsid w:val="00975558"/>
    <w:rsid w:val="0097560A"/>
    <w:rsid w:val="00976104"/>
    <w:rsid w:val="009766A5"/>
    <w:rsid w:val="00984ABB"/>
    <w:rsid w:val="009853A9"/>
    <w:rsid w:val="00992DBE"/>
    <w:rsid w:val="009B30C5"/>
    <w:rsid w:val="009B6D61"/>
    <w:rsid w:val="009C4700"/>
    <w:rsid w:val="009D5A46"/>
    <w:rsid w:val="009F6B05"/>
    <w:rsid w:val="00A0196A"/>
    <w:rsid w:val="00A35EA3"/>
    <w:rsid w:val="00A43157"/>
    <w:rsid w:val="00AA7E8F"/>
    <w:rsid w:val="00AB53B7"/>
    <w:rsid w:val="00AB69DD"/>
    <w:rsid w:val="00AC6FAF"/>
    <w:rsid w:val="00AD0291"/>
    <w:rsid w:val="00AF2AE8"/>
    <w:rsid w:val="00AF5B8B"/>
    <w:rsid w:val="00B005BE"/>
    <w:rsid w:val="00B23C16"/>
    <w:rsid w:val="00B265ED"/>
    <w:rsid w:val="00B26EAA"/>
    <w:rsid w:val="00B433B8"/>
    <w:rsid w:val="00B43692"/>
    <w:rsid w:val="00B471BD"/>
    <w:rsid w:val="00B55654"/>
    <w:rsid w:val="00B72477"/>
    <w:rsid w:val="00B72B9B"/>
    <w:rsid w:val="00B876AD"/>
    <w:rsid w:val="00B94264"/>
    <w:rsid w:val="00BA2E13"/>
    <w:rsid w:val="00BA7F74"/>
    <w:rsid w:val="00BB043D"/>
    <w:rsid w:val="00BB769B"/>
    <w:rsid w:val="00C02D6C"/>
    <w:rsid w:val="00C3044F"/>
    <w:rsid w:val="00C43CDE"/>
    <w:rsid w:val="00C44F52"/>
    <w:rsid w:val="00C60ECA"/>
    <w:rsid w:val="00C6182D"/>
    <w:rsid w:val="00C65D89"/>
    <w:rsid w:val="00C90111"/>
    <w:rsid w:val="00C90335"/>
    <w:rsid w:val="00C91AF2"/>
    <w:rsid w:val="00CA08A6"/>
    <w:rsid w:val="00CB6FA5"/>
    <w:rsid w:val="00CC727F"/>
    <w:rsid w:val="00CC73CD"/>
    <w:rsid w:val="00CD443C"/>
    <w:rsid w:val="00CE6055"/>
    <w:rsid w:val="00CF1B3F"/>
    <w:rsid w:val="00CF2E4B"/>
    <w:rsid w:val="00CF339E"/>
    <w:rsid w:val="00D02B95"/>
    <w:rsid w:val="00D2395D"/>
    <w:rsid w:val="00D25BE1"/>
    <w:rsid w:val="00D75D07"/>
    <w:rsid w:val="00D76F46"/>
    <w:rsid w:val="00D77DA3"/>
    <w:rsid w:val="00D8699C"/>
    <w:rsid w:val="00D915AD"/>
    <w:rsid w:val="00D96670"/>
    <w:rsid w:val="00DA6EA0"/>
    <w:rsid w:val="00DB28AF"/>
    <w:rsid w:val="00DD4B74"/>
    <w:rsid w:val="00E017C2"/>
    <w:rsid w:val="00E15E10"/>
    <w:rsid w:val="00E200B6"/>
    <w:rsid w:val="00E25B75"/>
    <w:rsid w:val="00E300DE"/>
    <w:rsid w:val="00E33575"/>
    <w:rsid w:val="00E33D71"/>
    <w:rsid w:val="00E360B9"/>
    <w:rsid w:val="00E52F7A"/>
    <w:rsid w:val="00E53803"/>
    <w:rsid w:val="00E5747D"/>
    <w:rsid w:val="00E6031F"/>
    <w:rsid w:val="00E60CAD"/>
    <w:rsid w:val="00E63EC5"/>
    <w:rsid w:val="00E858D0"/>
    <w:rsid w:val="00EC001E"/>
    <w:rsid w:val="00EC3A0B"/>
    <w:rsid w:val="00EC480A"/>
    <w:rsid w:val="00F01EAD"/>
    <w:rsid w:val="00F21B70"/>
    <w:rsid w:val="00F328B4"/>
    <w:rsid w:val="00F4513D"/>
    <w:rsid w:val="00F46037"/>
    <w:rsid w:val="00F7231A"/>
    <w:rsid w:val="00F728F1"/>
    <w:rsid w:val="00F80075"/>
    <w:rsid w:val="00F8388C"/>
    <w:rsid w:val="00F8435C"/>
    <w:rsid w:val="00F9357F"/>
    <w:rsid w:val="00FA2935"/>
    <w:rsid w:val="00FB3899"/>
    <w:rsid w:val="00FC3E1C"/>
    <w:rsid w:val="00FC640C"/>
    <w:rsid w:val="00FF2C84"/>
    <w:rsid w:val="00FF3379"/>
    <w:rsid w:val="00FF74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D1D55"/>
  <w15:chartTrackingRefBased/>
  <w15:docId w15:val="{0765C7EF-1D55-403C-B262-3288D773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Opis"/>
    <w:qFormat/>
    <w:rsid w:val="00352128"/>
    <w:pPr>
      <w:spacing w:before="120" w:after="120" w:line="288" w:lineRule="auto"/>
      <w:jc w:val="both"/>
    </w:pPr>
  </w:style>
  <w:style w:type="paragraph" w:styleId="Nagwek1">
    <w:name w:val="heading 1"/>
    <w:basedOn w:val="Normalny"/>
    <w:next w:val="Normalny"/>
    <w:link w:val="Nagwek1Znak"/>
    <w:uiPriority w:val="9"/>
    <w:qFormat/>
    <w:rsid w:val="00052AFF"/>
    <w:pPr>
      <w:keepNext/>
      <w:keepLines/>
      <w:numPr>
        <w:numId w:val="2"/>
      </w:numPr>
      <w:spacing w:before="240" w:after="0"/>
      <w:outlineLvl w:val="0"/>
    </w:pPr>
    <w:rPr>
      <w:rFonts w:eastAsiaTheme="majorEastAsia" w:cstheme="minorHAnsi"/>
      <w:b/>
      <w:bCs/>
      <w:sz w:val="28"/>
      <w:szCs w:val="28"/>
    </w:rPr>
  </w:style>
  <w:style w:type="paragraph" w:styleId="Nagwek2">
    <w:name w:val="heading 2"/>
    <w:basedOn w:val="Akapitzlist"/>
    <w:next w:val="Normalny"/>
    <w:link w:val="Nagwek2Znak"/>
    <w:uiPriority w:val="9"/>
    <w:unhideWhenUsed/>
    <w:qFormat/>
    <w:rsid w:val="008414BC"/>
    <w:pPr>
      <w:numPr>
        <w:ilvl w:val="1"/>
        <w:numId w:val="2"/>
      </w:numPr>
      <w:outlineLvl w:val="1"/>
    </w:pPr>
    <w:rPr>
      <w:rFonts w:cstheme="minorHAnsi"/>
      <w:b/>
      <w:sz w:val="24"/>
      <w:szCs w:val="24"/>
      <w:lang w:eastAsia="pl-PL"/>
    </w:rPr>
  </w:style>
  <w:style w:type="paragraph" w:styleId="Nagwek3">
    <w:name w:val="heading 3"/>
    <w:basedOn w:val="Akapitzlist"/>
    <w:next w:val="Normalny"/>
    <w:link w:val="Nagwek3Znak"/>
    <w:uiPriority w:val="9"/>
    <w:unhideWhenUsed/>
    <w:qFormat/>
    <w:rsid w:val="00052AFF"/>
    <w:pPr>
      <w:numPr>
        <w:ilvl w:val="2"/>
        <w:numId w:val="2"/>
      </w:numPr>
      <w:outlineLvl w:val="2"/>
    </w:pPr>
    <w:rPr>
      <w:rFonts w:cstheme="minorHAnsi"/>
    </w:rPr>
  </w:style>
  <w:style w:type="paragraph" w:styleId="Nagwek4">
    <w:name w:val="heading 4"/>
    <w:basedOn w:val="Akapitzlist"/>
    <w:next w:val="Normalny"/>
    <w:link w:val="Nagwek4Znak"/>
    <w:uiPriority w:val="9"/>
    <w:unhideWhenUsed/>
    <w:qFormat/>
    <w:rsid w:val="00052AFF"/>
    <w:pPr>
      <w:numPr>
        <w:ilvl w:val="3"/>
        <w:numId w:val="2"/>
      </w:numPr>
      <w:outlineLvl w:val="3"/>
    </w:pPr>
  </w:style>
  <w:style w:type="paragraph" w:styleId="Nagwek5">
    <w:name w:val="heading 5"/>
    <w:basedOn w:val="Normalny"/>
    <w:next w:val="Normalny"/>
    <w:link w:val="Nagwek5Znak"/>
    <w:uiPriority w:val="9"/>
    <w:unhideWhenUsed/>
    <w:rsid w:val="00EC3A0B"/>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rsid w:val="00052AFF"/>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052AFF"/>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052AFF"/>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052AFF"/>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52AFF"/>
    <w:rPr>
      <w:rFonts w:eastAsiaTheme="majorEastAsia" w:cstheme="minorHAnsi"/>
      <w:b/>
      <w:bCs/>
      <w:sz w:val="28"/>
      <w:szCs w:val="28"/>
    </w:rPr>
  </w:style>
  <w:style w:type="paragraph" w:styleId="Akapitzlist">
    <w:name w:val="List Paragraph"/>
    <w:aliases w:val="Normal,Normalny1,Akapit z listą2"/>
    <w:basedOn w:val="Normalny"/>
    <w:link w:val="AkapitzlistZnak"/>
    <w:uiPriority w:val="34"/>
    <w:qFormat/>
    <w:rsid w:val="00EC3A0B"/>
    <w:pPr>
      <w:ind w:left="720"/>
      <w:contextualSpacing/>
    </w:pPr>
  </w:style>
  <w:style w:type="character" w:customStyle="1" w:styleId="Nagwek2Znak">
    <w:name w:val="Nagłówek 2 Znak"/>
    <w:basedOn w:val="Domylnaczcionkaakapitu"/>
    <w:link w:val="Nagwek2"/>
    <w:uiPriority w:val="9"/>
    <w:rsid w:val="008414BC"/>
    <w:rPr>
      <w:rFonts w:cstheme="minorHAnsi"/>
      <w:b/>
      <w:sz w:val="24"/>
      <w:szCs w:val="24"/>
      <w:lang w:eastAsia="pl-PL"/>
    </w:rPr>
  </w:style>
  <w:style w:type="character" w:customStyle="1" w:styleId="Nagwek3Znak">
    <w:name w:val="Nagłówek 3 Znak"/>
    <w:basedOn w:val="Domylnaczcionkaakapitu"/>
    <w:link w:val="Nagwek3"/>
    <w:uiPriority w:val="9"/>
    <w:rsid w:val="00052AFF"/>
    <w:rPr>
      <w:rFonts w:cstheme="minorHAnsi"/>
    </w:rPr>
  </w:style>
  <w:style w:type="character" w:customStyle="1" w:styleId="Nagwek4Znak">
    <w:name w:val="Nagłówek 4 Znak"/>
    <w:basedOn w:val="Domylnaczcionkaakapitu"/>
    <w:link w:val="Nagwek4"/>
    <w:uiPriority w:val="9"/>
    <w:rsid w:val="00052AFF"/>
  </w:style>
  <w:style w:type="paragraph" w:styleId="Tytu">
    <w:name w:val="Title"/>
    <w:aliases w:val="Nagłówki i tytuły"/>
    <w:basedOn w:val="Normalny"/>
    <w:next w:val="Normalny"/>
    <w:link w:val="TytuZnak"/>
    <w:qFormat/>
    <w:rsid w:val="003030AF"/>
    <w:pPr>
      <w:spacing w:after="240" w:line="240" w:lineRule="auto"/>
      <w:contextualSpacing/>
    </w:pPr>
    <w:rPr>
      <w:rFonts w:eastAsiaTheme="majorEastAsia" w:cstheme="minorHAnsi"/>
      <w:caps/>
      <w:spacing w:val="-10"/>
      <w:kern w:val="28"/>
      <w:sz w:val="40"/>
      <w:szCs w:val="40"/>
    </w:rPr>
  </w:style>
  <w:style w:type="character" w:customStyle="1" w:styleId="TytuZnak">
    <w:name w:val="Tytuł Znak"/>
    <w:aliases w:val="Nagłówki i tytuły Znak"/>
    <w:basedOn w:val="Domylnaczcionkaakapitu"/>
    <w:link w:val="Tytu"/>
    <w:rsid w:val="003030AF"/>
    <w:rPr>
      <w:rFonts w:eastAsiaTheme="majorEastAsia" w:cstheme="minorHAnsi"/>
      <w:caps/>
      <w:spacing w:val="-10"/>
      <w:kern w:val="28"/>
      <w:sz w:val="40"/>
      <w:szCs w:val="40"/>
      <w:lang w:val="en-US"/>
    </w:rPr>
  </w:style>
  <w:style w:type="character" w:customStyle="1" w:styleId="Nagwek5Znak">
    <w:name w:val="Nagłówek 5 Znak"/>
    <w:basedOn w:val="Domylnaczcionkaakapitu"/>
    <w:link w:val="Nagwek5"/>
    <w:uiPriority w:val="9"/>
    <w:rsid w:val="00EC3A0B"/>
    <w:rPr>
      <w:rFonts w:asciiTheme="majorHAnsi" w:eastAsiaTheme="majorEastAsia" w:hAnsiTheme="majorHAnsi" w:cstheme="majorBidi"/>
      <w:color w:val="2F5496" w:themeColor="accent1" w:themeShade="BF"/>
    </w:rPr>
  </w:style>
  <w:style w:type="paragraph" w:styleId="Nagwekspisutreci">
    <w:name w:val="TOC Heading"/>
    <w:basedOn w:val="Nagwek1"/>
    <w:next w:val="Normalny"/>
    <w:uiPriority w:val="39"/>
    <w:unhideWhenUsed/>
    <w:rsid w:val="00EC3A0B"/>
    <w:pPr>
      <w:numPr>
        <w:numId w:val="0"/>
      </w:numPr>
      <w:spacing w:line="259" w:lineRule="auto"/>
      <w:outlineLvl w:val="9"/>
    </w:pPr>
    <w:rPr>
      <w:rFonts w:asciiTheme="majorHAnsi" w:hAnsiTheme="majorHAnsi" w:cstheme="majorBidi"/>
      <w:color w:val="2F5496" w:themeColor="accent1" w:themeShade="BF"/>
      <w:sz w:val="32"/>
      <w:szCs w:val="32"/>
      <w:lang w:eastAsia="pl-PL"/>
    </w:rPr>
  </w:style>
  <w:style w:type="paragraph" w:styleId="Spistreci1">
    <w:name w:val="toc 1"/>
    <w:basedOn w:val="Normalny"/>
    <w:next w:val="Normalny"/>
    <w:autoRedefine/>
    <w:uiPriority w:val="39"/>
    <w:unhideWhenUsed/>
    <w:rsid w:val="00EC3A0B"/>
    <w:pPr>
      <w:spacing w:before="0" w:after="0"/>
    </w:pPr>
  </w:style>
  <w:style w:type="paragraph" w:styleId="Spistreci2">
    <w:name w:val="toc 2"/>
    <w:basedOn w:val="Normalny"/>
    <w:next w:val="Normalny"/>
    <w:autoRedefine/>
    <w:uiPriority w:val="39"/>
    <w:unhideWhenUsed/>
    <w:rsid w:val="00EC3A0B"/>
    <w:pPr>
      <w:spacing w:before="0" w:after="0"/>
      <w:ind w:left="227"/>
    </w:pPr>
  </w:style>
  <w:style w:type="paragraph" w:styleId="Spistreci3">
    <w:name w:val="toc 3"/>
    <w:basedOn w:val="Normalny"/>
    <w:next w:val="Normalny"/>
    <w:autoRedefine/>
    <w:uiPriority w:val="39"/>
    <w:unhideWhenUsed/>
    <w:rsid w:val="00EC3A0B"/>
    <w:pPr>
      <w:spacing w:before="0" w:after="0"/>
      <w:ind w:left="567"/>
    </w:pPr>
  </w:style>
  <w:style w:type="character" w:styleId="Hipercze">
    <w:name w:val="Hyperlink"/>
    <w:basedOn w:val="Domylnaczcionkaakapitu"/>
    <w:uiPriority w:val="99"/>
    <w:unhideWhenUsed/>
    <w:rsid w:val="00EC3A0B"/>
    <w:rPr>
      <w:color w:val="0563C1" w:themeColor="hyperlink"/>
      <w:u w:val="single"/>
    </w:rPr>
  </w:style>
  <w:style w:type="paragraph" w:styleId="Tekstpodstawowy">
    <w:name w:val="Body Text"/>
    <w:basedOn w:val="Normalny"/>
    <w:link w:val="TekstpodstawowyZnak"/>
    <w:rsid w:val="003030AF"/>
    <w:pPr>
      <w:spacing w:before="0" w:after="0"/>
    </w:pPr>
    <w:rPr>
      <w:rFonts w:ascii="TimesEE" w:eastAsia="SimSun" w:hAnsi="TimesEE" w:cs="Times New Roman"/>
      <w:color w:val="000000"/>
      <w:sz w:val="24"/>
      <w:szCs w:val="20"/>
      <w:lang w:val="cs-CZ" w:eastAsia="x-none"/>
    </w:rPr>
  </w:style>
  <w:style w:type="paragraph" w:styleId="Spistreci4">
    <w:name w:val="toc 4"/>
    <w:basedOn w:val="Normalny"/>
    <w:next w:val="Normalny"/>
    <w:autoRedefine/>
    <w:uiPriority w:val="39"/>
    <w:unhideWhenUsed/>
    <w:rsid w:val="00EC3A0B"/>
    <w:pPr>
      <w:spacing w:before="0" w:after="0"/>
      <w:ind w:left="794"/>
    </w:pPr>
  </w:style>
  <w:style w:type="character" w:customStyle="1" w:styleId="TekstpodstawowyZnak">
    <w:name w:val="Tekst podstawowy Znak"/>
    <w:basedOn w:val="Domylnaczcionkaakapitu"/>
    <w:link w:val="Tekstpodstawowy"/>
    <w:rsid w:val="003030AF"/>
    <w:rPr>
      <w:rFonts w:ascii="TimesEE" w:eastAsia="SimSun" w:hAnsi="TimesEE" w:cs="Times New Roman"/>
      <w:color w:val="000000"/>
      <w:sz w:val="24"/>
      <w:szCs w:val="20"/>
      <w:lang w:val="cs-CZ" w:eastAsia="x-none"/>
    </w:rPr>
  </w:style>
  <w:style w:type="character" w:styleId="Wyrnieniedelikatne">
    <w:name w:val="Subtle Emphasis"/>
    <w:uiPriority w:val="19"/>
    <w:rsid w:val="003030AF"/>
    <w:rPr>
      <w:rFonts w:cstheme="minorHAnsi"/>
      <w:b/>
      <w:color w:val="FF0000"/>
      <w:sz w:val="28"/>
      <w:szCs w:val="28"/>
      <w:lang w:val="pl-PL"/>
    </w:rPr>
  </w:style>
  <w:style w:type="paragraph" w:styleId="Nagwek">
    <w:name w:val="header"/>
    <w:aliases w:val="Nagłówek strony1,Nagłówek strony11"/>
    <w:basedOn w:val="Normalny"/>
    <w:link w:val="NagwekZnak"/>
    <w:unhideWhenUsed/>
    <w:rsid w:val="003030AF"/>
    <w:pPr>
      <w:tabs>
        <w:tab w:val="center" w:pos="4536"/>
        <w:tab w:val="right" w:pos="9072"/>
      </w:tabs>
      <w:spacing w:before="0" w:after="0" w:line="240" w:lineRule="auto"/>
    </w:pPr>
  </w:style>
  <w:style w:type="character" w:customStyle="1" w:styleId="NagwekZnak">
    <w:name w:val="Nagłówek Znak"/>
    <w:aliases w:val="Nagłówek strony1 Znak,Nagłówek strony11 Znak"/>
    <w:basedOn w:val="Domylnaczcionkaakapitu"/>
    <w:link w:val="Nagwek"/>
    <w:rsid w:val="003030AF"/>
    <w:rPr>
      <w:lang w:val="en-US"/>
    </w:rPr>
  </w:style>
  <w:style w:type="paragraph" w:styleId="Stopka">
    <w:name w:val="footer"/>
    <w:basedOn w:val="Normalny"/>
    <w:link w:val="StopkaZnak"/>
    <w:uiPriority w:val="99"/>
    <w:unhideWhenUsed/>
    <w:rsid w:val="003030AF"/>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3030AF"/>
    <w:rPr>
      <w:lang w:val="en-US"/>
    </w:rPr>
  </w:style>
  <w:style w:type="paragraph" w:styleId="Podtytu">
    <w:name w:val="Subtitle"/>
    <w:aliases w:val="Numerowanie stron/stopka nagłówek"/>
    <w:basedOn w:val="Stopka"/>
    <w:next w:val="Normalny"/>
    <w:link w:val="PodtytuZnak"/>
    <w:uiPriority w:val="11"/>
    <w:rsid w:val="003030AF"/>
  </w:style>
  <w:style w:type="character" w:customStyle="1" w:styleId="PodtytuZnak">
    <w:name w:val="Podtytuł Znak"/>
    <w:aliases w:val="Numerowanie stron/stopka nagłówek Znak"/>
    <w:basedOn w:val="Domylnaczcionkaakapitu"/>
    <w:link w:val="Podtytu"/>
    <w:uiPriority w:val="11"/>
    <w:rsid w:val="003030AF"/>
    <w:rPr>
      <w:lang w:val="en-US"/>
    </w:rPr>
  </w:style>
  <w:style w:type="paragraph" w:customStyle="1" w:styleId="Punktowanie">
    <w:name w:val="Punktowanie"/>
    <w:basedOn w:val="Normalny"/>
    <w:link w:val="PunktowanieZnak"/>
    <w:autoRedefine/>
    <w:qFormat/>
    <w:rsid w:val="00C65D89"/>
    <w:pPr>
      <w:numPr>
        <w:numId w:val="1"/>
      </w:numPr>
      <w:spacing w:before="0" w:after="0"/>
      <w:ind w:left="426"/>
    </w:pPr>
  </w:style>
  <w:style w:type="paragraph" w:styleId="Bezodstpw">
    <w:name w:val="No Spacing"/>
    <w:link w:val="BezodstpwZnak"/>
    <w:qFormat/>
    <w:rsid w:val="007A3D1D"/>
    <w:pPr>
      <w:spacing w:after="0" w:line="240" w:lineRule="auto"/>
      <w:jc w:val="both"/>
    </w:pPr>
  </w:style>
  <w:style w:type="character" w:customStyle="1" w:styleId="PunktowanieZnak">
    <w:name w:val="Punktowanie Znak"/>
    <w:basedOn w:val="Domylnaczcionkaakapitu"/>
    <w:link w:val="Punktowanie"/>
    <w:rsid w:val="00C65D89"/>
  </w:style>
  <w:style w:type="paragraph" w:customStyle="1" w:styleId="Zawartoramki">
    <w:name w:val="Zawartość ramki"/>
    <w:basedOn w:val="Normalny"/>
    <w:rsid w:val="00AD0291"/>
    <w:pPr>
      <w:suppressAutoHyphens/>
      <w:spacing w:before="0" w:after="200" w:line="276" w:lineRule="auto"/>
      <w:jc w:val="center"/>
    </w:pPr>
    <w:rPr>
      <w:rFonts w:ascii="Calibri" w:eastAsia="Calibri" w:hAnsi="Calibri" w:cs="Times New Roman"/>
      <w:color w:val="00000A"/>
      <w:kern w:val="2"/>
      <w:sz w:val="24"/>
      <w:lang w:eastAsia="zh-CN"/>
    </w:rPr>
  </w:style>
  <w:style w:type="table" w:styleId="Tabela-Siatka">
    <w:name w:val="Table Grid"/>
    <w:basedOn w:val="Standardowy"/>
    <w:uiPriority w:val="39"/>
    <w:rsid w:val="00F80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retekstu">
    <w:name w:val="WW-Treść tekstu"/>
    <w:basedOn w:val="Normalny"/>
    <w:rsid w:val="00FA2935"/>
    <w:pPr>
      <w:suppressAutoHyphens/>
      <w:spacing w:before="0" w:after="0"/>
      <w:jc w:val="center"/>
    </w:pPr>
    <w:rPr>
      <w:rFonts w:ascii="TimesEE" w:eastAsia="SimSun" w:hAnsi="TimesEE" w:cs="TimesEE"/>
      <w:color w:val="000000"/>
      <w:kern w:val="2"/>
      <w:sz w:val="24"/>
      <w:szCs w:val="20"/>
      <w:lang w:val="cs-CZ" w:eastAsia="zh-CN"/>
    </w:rPr>
  </w:style>
  <w:style w:type="character" w:customStyle="1" w:styleId="WW8Num8z2">
    <w:name w:val="WW8Num8z2"/>
    <w:rsid w:val="00E6031F"/>
    <w:rPr>
      <w:rFonts w:hint="default"/>
      <w:b/>
      <w:i/>
      <w:sz w:val="24"/>
      <w:u w:val="none"/>
    </w:rPr>
  </w:style>
  <w:style w:type="character" w:styleId="Odwoaniedokomentarza">
    <w:name w:val="annotation reference"/>
    <w:basedOn w:val="Domylnaczcionkaakapitu"/>
    <w:uiPriority w:val="99"/>
    <w:semiHidden/>
    <w:unhideWhenUsed/>
    <w:rsid w:val="00553EC5"/>
    <w:rPr>
      <w:sz w:val="16"/>
      <w:szCs w:val="16"/>
    </w:rPr>
  </w:style>
  <w:style w:type="paragraph" w:styleId="Tekstkomentarza">
    <w:name w:val="annotation text"/>
    <w:basedOn w:val="Normalny"/>
    <w:link w:val="TekstkomentarzaZnak"/>
    <w:uiPriority w:val="99"/>
    <w:semiHidden/>
    <w:unhideWhenUsed/>
    <w:rsid w:val="00553EC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53EC5"/>
    <w:rPr>
      <w:sz w:val="20"/>
      <w:szCs w:val="20"/>
    </w:rPr>
  </w:style>
  <w:style w:type="paragraph" w:styleId="Tematkomentarza">
    <w:name w:val="annotation subject"/>
    <w:basedOn w:val="Tekstkomentarza"/>
    <w:next w:val="Tekstkomentarza"/>
    <w:link w:val="TematkomentarzaZnak"/>
    <w:uiPriority w:val="99"/>
    <w:semiHidden/>
    <w:unhideWhenUsed/>
    <w:rsid w:val="00553EC5"/>
    <w:rPr>
      <w:b/>
      <w:bCs/>
    </w:rPr>
  </w:style>
  <w:style w:type="character" w:customStyle="1" w:styleId="TematkomentarzaZnak">
    <w:name w:val="Temat komentarza Znak"/>
    <w:basedOn w:val="TekstkomentarzaZnak"/>
    <w:link w:val="Tematkomentarza"/>
    <w:uiPriority w:val="99"/>
    <w:semiHidden/>
    <w:rsid w:val="00553EC5"/>
    <w:rPr>
      <w:b/>
      <w:bCs/>
      <w:sz w:val="20"/>
      <w:szCs w:val="20"/>
    </w:rPr>
  </w:style>
  <w:style w:type="paragraph" w:styleId="Tekstdymka">
    <w:name w:val="Balloon Text"/>
    <w:basedOn w:val="Normalny"/>
    <w:link w:val="TekstdymkaZnak"/>
    <w:uiPriority w:val="99"/>
    <w:semiHidden/>
    <w:unhideWhenUsed/>
    <w:rsid w:val="00553EC5"/>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3EC5"/>
    <w:rPr>
      <w:rFonts w:ascii="Segoe UI" w:hAnsi="Segoe UI" w:cs="Segoe UI"/>
      <w:sz w:val="18"/>
      <w:szCs w:val="18"/>
    </w:rPr>
  </w:style>
  <w:style w:type="character" w:customStyle="1" w:styleId="Nagwek6Znak">
    <w:name w:val="Nagłówek 6 Znak"/>
    <w:basedOn w:val="Domylnaczcionkaakapitu"/>
    <w:link w:val="Nagwek6"/>
    <w:uiPriority w:val="9"/>
    <w:semiHidden/>
    <w:rsid w:val="00052AFF"/>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semiHidden/>
    <w:rsid w:val="00052AFF"/>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semiHidden/>
    <w:rsid w:val="00052AFF"/>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052AFF"/>
    <w:rPr>
      <w:rFonts w:asciiTheme="majorHAnsi" w:eastAsiaTheme="majorEastAsia" w:hAnsiTheme="majorHAnsi" w:cstheme="majorBidi"/>
      <w:i/>
      <w:iCs/>
      <w:color w:val="272727" w:themeColor="text1" w:themeTint="D8"/>
      <w:sz w:val="21"/>
      <w:szCs w:val="21"/>
    </w:rPr>
  </w:style>
  <w:style w:type="character" w:styleId="Uwydatnienie">
    <w:name w:val="Emphasis"/>
    <w:basedOn w:val="Domylnaczcionkaakapitu"/>
    <w:uiPriority w:val="20"/>
    <w:qFormat/>
    <w:rsid w:val="009766A5"/>
    <w:rPr>
      <w:i/>
      <w:iCs/>
    </w:rPr>
  </w:style>
  <w:style w:type="character" w:customStyle="1" w:styleId="BezodstpwZnak">
    <w:name w:val="Bez odstępów Znak"/>
    <w:link w:val="Bezodstpw"/>
    <w:rsid w:val="00091A45"/>
  </w:style>
  <w:style w:type="paragraph" w:styleId="Tekstpodstawowy3">
    <w:name w:val="Body Text 3"/>
    <w:basedOn w:val="Normalny"/>
    <w:link w:val="Tekstpodstawowy3Znak"/>
    <w:uiPriority w:val="99"/>
    <w:semiHidden/>
    <w:unhideWhenUsed/>
    <w:rsid w:val="00D75D07"/>
    <w:rPr>
      <w:sz w:val="16"/>
      <w:szCs w:val="16"/>
    </w:rPr>
  </w:style>
  <w:style w:type="character" w:customStyle="1" w:styleId="Tekstpodstawowy3Znak">
    <w:name w:val="Tekst podstawowy 3 Znak"/>
    <w:basedOn w:val="Domylnaczcionkaakapitu"/>
    <w:link w:val="Tekstpodstawowy3"/>
    <w:uiPriority w:val="99"/>
    <w:semiHidden/>
    <w:rsid w:val="00D75D07"/>
    <w:rPr>
      <w:sz w:val="16"/>
      <w:szCs w:val="16"/>
    </w:rPr>
  </w:style>
  <w:style w:type="paragraph" w:styleId="Listapunktowana4">
    <w:name w:val="List Bullet 4"/>
    <w:basedOn w:val="Normalny"/>
    <w:autoRedefine/>
    <w:rsid w:val="00647A8F"/>
    <w:pPr>
      <w:numPr>
        <w:numId w:val="3"/>
      </w:numPr>
      <w:spacing w:before="0" w:after="0" w:line="264" w:lineRule="auto"/>
    </w:pPr>
    <w:rPr>
      <w:rFonts w:ascii="Lato" w:eastAsia="Times New Roman" w:hAnsi="Lato" w:cs="Times New Roman"/>
      <w:sz w:val="23"/>
      <w:szCs w:val="20"/>
      <w:lang w:eastAsia="pl-PL"/>
    </w:rPr>
  </w:style>
  <w:style w:type="paragraph" w:customStyle="1" w:styleId="Style23">
    <w:name w:val="Style23"/>
    <w:basedOn w:val="Normalny"/>
    <w:rsid w:val="00647A8F"/>
    <w:pPr>
      <w:widowControl w:val="0"/>
      <w:autoSpaceDE w:val="0"/>
      <w:autoSpaceDN w:val="0"/>
      <w:spacing w:before="0" w:after="0" w:line="257" w:lineRule="exact"/>
      <w:jc w:val="center"/>
    </w:pPr>
    <w:rPr>
      <w:rFonts w:ascii="Times New Roman" w:eastAsia="Times New Roman" w:hAnsi="Times New Roman" w:cs="Calibri, 'Century Gothic'"/>
      <w:kern w:val="3"/>
      <w:szCs w:val="24"/>
      <w:lang w:eastAsia="pl-PL"/>
    </w:rPr>
  </w:style>
  <w:style w:type="paragraph" w:customStyle="1" w:styleId="Style11">
    <w:name w:val="Style11"/>
    <w:basedOn w:val="Normalny"/>
    <w:rsid w:val="00647A8F"/>
    <w:pPr>
      <w:widowControl w:val="0"/>
      <w:autoSpaceDE w:val="0"/>
      <w:autoSpaceDN w:val="0"/>
      <w:spacing w:before="0" w:after="0" w:line="326" w:lineRule="exact"/>
      <w:jc w:val="left"/>
    </w:pPr>
    <w:rPr>
      <w:rFonts w:ascii="Times New Roman" w:eastAsia="Times New Roman" w:hAnsi="Times New Roman" w:cs="Calibri, 'Century Gothic'"/>
      <w:kern w:val="3"/>
      <w:szCs w:val="24"/>
      <w:lang w:eastAsia="pl-PL"/>
    </w:rPr>
  </w:style>
  <w:style w:type="paragraph" w:customStyle="1" w:styleId="Style19">
    <w:name w:val="Style19"/>
    <w:basedOn w:val="Normalny"/>
    <w:rsid w:val="00647A8F"/>
    <w:pPr>
      <w:widowControl w:val="0"/>
      <w:autoSpaceDE w:val="0"/>
      <w:autoSpaceDN w:val="0"/>
      <w:spacing w:before="0" w:after="0" w:line="206" w:lineRule="exact"/>
      <w:ind w:firstLine="365"/>
      <w:jc w:val="left"/>
    </w:pPr>
    <w:rPr>
      <w:rFonts w:ascii="Times New Roman" w:eastAsia="Times New Roman" w:hAnsi="Times New Roman" w:cs="Calibri, 'Century Gothic'"/>
      <w:kern w:val="3"/>
      <w:szCs w:val="24"/>
      <w:lang w:eastAsia="pl-PL"/>
    </w:rPr>
  </w:style>
  <w:style w:type="paragraph" w:customStyle="1" w:styleId="Style15">
    <w:name w:val="Style15"/>
    <w:basedOn w:val="Normalny"/>
    <w:rsid w:val="00647A8F"/>
    <w:pPr>
      <w:widowControl w:val="0"/>
      <w:autoSpaceDE w:val="0"/>
      <w:autoSpaceDN w:val="0"/>
      <w:spacing w:before="0" w:after="0" w:line="206" w:lineRule="exact"/>
    </w:pPr>
    <w:rPr>
      <w:rFonts w:ascii="Times New Roman" w:eastAsia="Times New Roman" w:hAnsi="Times New Roman" w:cs="Calibri, 'Century Gothic'"/>
      <w:kern w:val="3"/>
      <w:szCs w:val="24"/>
      <w:lang w:eastAsia="pl-PL"/>
    </w:rPr>
  </w:style>
  <w:style w:type="character" w:customStyle="1" w:styleId="spelle">
    <w:name w:val="spelle"/>
    <w:rsid w:val="00647A8F"/>
  </w:style>
  <w:style w:type="character" w:customStyle="1" w:styleId="FontStyle72">
    <w:name w:val="Font Style72"/>
    <w:rsid w:val="00647A8F"/>
    <w:rPr>
      <w:rFonts w:ascii="Times New Roman" w:hAnsi="Times New Roman" w:cs="Times New Roman" w:hint="default"/>
      <w:color w:val="000000"/>
      <w:sz w:val="18"/>
      <w:szCs w:val="18"/>
    </w:rPr>
  </w:style>
  <w:style w:type="character" w:customStyle="1" w:styleId="FontStyle61">
    <w:name w:val="Font Style61"/>
    <w:rsid w:val="00647A8F"/>
    <w:rPr>
      <w:rFonts w:ascii="Times New Roman" w:hAnsi="Times New Roman" w:cs="Times New Roman" w:hint="default"/>
      <w:color w:val="000000"/>
      <w:sz w:val="16"/>
      <w:szCs w:val="16"/>
    </w:rPr>
  </w:style>
  <w:style w:type="character" w:customStyle="1" w:styleId="AkapitzlistZnak">
    <w:name w:val="Akapit z listą Znak"/>
    <w:aliases w:val="Normal Znak,Normalny1 Znak,Akapit z listą2 Znak"/>
    <w:link w:val="Akapitzlist"/>
    <w:uiPriority w:val="34"/>
    <w:locked/>
    <w:rsid w:val="003B52D1"/>
  </w:style>
  <w:style w:type="character" w:styleId="Pogrubienie">
    <w:name w:val="Strong"/>
    <w:qFormat/>
    <w:rsid w:val="001E7175"/>
    <w:rPr>
      <w:rFonts w:ascii="Calibri" w:hAnsi="Calibri"/>
      <w:b/>
      <w:bCs/>
    </w:rPr>
  </w:style>
  <w:style w:type="paragraph" w:customStyle="1" w:styleId="opis">
    <w:name w:val="opis"/>
    <w:basedOn w:val="Normalny"/>
    <w:link w:val="opisZnak"/>
    <w:qFormat/>
    <w:rsid w:val="00947BC1"/>
    <w:pPr>
      <w:spacing w:before="0" w:after="160" w:line="259" w:lineRule="auto"/>
      <w:ind w:firstLine="360"/>
    </w:pPr>
    <w:rPr>
      <w:rFonts w:ascii="Times New Roman" w:hAnsi="Times New Roman"/>
      <w:color w:val="000000"/>
      <w:sz w:val="20"/>
    </w:rPr>
  </w:style>
  <w:style w:type="character" w:customStyle="1" w:styleId="opisZnak">
    <w:name w:val="opis Znak"/>
    <w:basedOn w:val="Domylnaczcionkaakapitu"/>
    <w:link w:val="opis"/>
    <w:rsid w:val="00947BC1"/>
    <w:rPr>
      <w:rFonts w:ascii="Times New Roman" w:hAnsi="Times New Roman"/>
      <w:color w:val="000000"/>
      <w:sz w:val="20"/>
    </w:rPr>
  </w:style>
  <w:style w:type="paragraph" w:customStyle="1" w:styleId="Default">
    <w:name w:val="Default"/>
    <w:rsid w:val="006F107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287134"/>
    <w:pPr>
      <w:suppressLineNumbers/>
      <w:tabs>
        <w:tab w:val="left" w:pos="284"/>
        <w:tab w:val="left" w:pos="567"/>
        <w:tab w:val="left" w:pos="851"/>
        <w:tab w:val="left" w:pos="1134"/>
        <w:tab w:val="left" w:pos="1418"/>
        <w:tab w:val="right" w:leader="dot" w:pos="9639"/>
      </w:tabs>
      <w:suppressAutoHyphens/>
      <w:autoSpaceDN w:val="0"/>
      <w:spacing w:before="113" w:after="0" w:line="240" w:lineRule="auto"/>
      <w:ind w:left="284"/>
      <w:jc w:val="both"/>
      <w:textAlignment w:val="baseline"/>
    </w:pPr>
    <w:rPr>
      <w:rFonts w:ascii="Times New Roman" w:eastAsia="Times New Roman" w:hAnsi="Times New Roman" w:cs="Times New Roman"/>
      <w:kern w:val="3"/>
      <w:szCs w:val="20"/>
      <w:lang w:eastAsia="pl-PL"/>
    </w:rPr>
  </w:style>
  <w:style w:type="paragraph" w:styleId="Listapunktowana2">
    <w:name w:val="List Bullet 2"/>
    <w:basedOn w:val="Normalny"/>
    <w:rsid w:val="009C4700"/>
    <w:pPr>
      <w:numPr>
        <w:numId w:val="24"/>
      </w:numPr>
      <w:spacing w:line="240" w:lineRule="auto"/>
    </w:pPr>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910389">
      <w:bodyDiv w:val="1"/>
      <w:marLeft w:val="0"/>
      <w:marRight w:val="0"/>
      <w:marTop w:val="0"/>
      <w:marBottom w:val="0"/>
      <w:divBdr>
        <w:top w:val="none" w:sz="0" w:space="0" w:color="auto"/>
        <w:left w:val="none" w:sz="0" w:space="0" w:color="auto"/>
        <w:bottom w:val="none" w:sz="0" w:space="0" w:color="auto"/>
        <w:right w:val="none" w:sz="0" w:space="0" w:color="auto"/>
      </w:divBdr>
      <w:divsChild>
        <w:div w:id="1267425967">
          <w:marLeft w:val="360"/>
          <w:marRight w:val="0"/>
          <w:marTop w:val="0"/>
          <w:marBottom w:val="0"/>
          <w:divBdr>
            <w:top w:val="none" w:sz="0" w:space="0" w:color="auto"/>
            <w:left w:val="none" w:sz="0" w:space="0" w:color="auto"/>
            <w:bottom w:val="none" w:sz="0" w:space="0" w:color="auto"/>
            <w:right w:val="none" w:sz="0" w:space="0" w:color="auto"/>
          </w:divBdr>
          <w:divsChild>
            <w:div w:id="524288596">
              <w:marLeft w:val="0"/>
              <w:marRight w:val="0"/>
              <w:marTop w:val="0"/>
              <w:marBottom w:val="0"/>
              <w:divBdr>
                <w:top w:val="none" w:sz="0" w:space="0" w:color="auto"/>
                <w:left w:val="none" w:sz="0" w:space="0" w:color="auto"/>
                <w:bottom w:val="none" w:sz="0" w:space="0" w:color="auto"/>
                <w:right w:val="none" w:sz="0" w:space="0" w:color="auto"/>
              </w:divBdr>
            </w:div>
          </w:divsChild>
        </w:div>
        <w:div w:id="1497574920">
          <w:marLeft w:val="360"/>
          <w:marRight w:val="0"/>
          <w:marTop w:val="0"/>
          <w:marBottom w:val="0"/>
          <w:divBdr>
            <w:top w:val="none" w:sz="0" w:space="0" w:color="auto"/>
            <w:left w:val="none" w:sz="0" w:space="0" w:color="auto"/>
            <w:bottom w:val="none" w:sz="0" w:space="0" w:color="auto"/>
            <w:right w:val="none" w:sz="0" w:space="0" w:color="auto"/>
          </w:divBdr>
          <w:divsChild>
            <w:div w:id="1921475403">
              <w:marLeft w:val="0"/>
              <w:marRight w:val="0"/>
              <w:marTop w:val="0"/>
              <w:marBottom w:val="0"/>
              <w:divBdr>
                <w:top w:val="none" w:sz="0" w:space="0" w:color="auto"/>
                <w:left w:val="none" w:sz="0" w:space="0" w:color="auto"/>
                <w:bottom w:val="none" w:sz="0" w:space="0" w:color="auto"/>
                <w:right w:val="none" w:sz="0" w:space="0" w:color="auto"/>
              </w:divBdr>
            </w:div>
          </w:divsChild>
        </w:div>
        <w:div w:id="1515996409">
          <w:marLeft w:val="360"/>
          <w:marRight w:val="0"/>
          <w:marTop w:val="0"/>
          <w:marBottom w:val="0"/>
          <w:divBdr>
            <w:top w:val="none" w:sz="0" w:space="0" w:color="auto"/>
            <w:left w:val="none" w:sz="0" w:space="0" w:color="auto"/>
            <w:bottom w:val="none" w:sz="0" w:space="0" w:color="auto"/>
            <w:right w:val="none" w:sz="0" w:space="0" w:color="auto"/>
          </w:divBdr>
          <w:divsChild>
            <w:div w:id="243616188">
              <w:marLeft w:val="0"/>
              <w:marRight w:val="0"/>
              <w:marTop w:val="0"/>
              <w:marBottom w:val="0"/>
              <w:divBdr>
                <w:top w:val="none" w:sz="0" w:space="0" w:color="auto"/>
                <w:left w:val="none" w:sz="0" w:space="0" w:color="auto"/>
                <w:bottom w:val="none" w:sz="0" w:space="0" w:color="auto"/>
                <w:right w:val="none" w:sz="0" w:space="0" w:color="auto"/>
              </w:divBdr>
            </w:div>
          </w:divsChild>
        </w:div>
        <w:div w:id="772481344">
          <w:marLeft w:val="360"/>
          <w:marRight w:val="0"/>
          <w:marTop w:val="0"/>
          <w:marBottom w:val="0"/>
          <w:divBdr>
            <w:top w:val="none" w:sz="0" w:space="0" w:color="auto"/>
            <w:left w:val="none" w:sz="0" w:space="0" w:color="auto"/>
            <w:bottom w:val="none" w:sz="0" w:space="0" w:color="auto"/>
            <w:right w:val="none" w:sz="0" w:space="0" w:color="auto"/>
          </w:divBdr>
          <w:divsChild>
            <w:div w:id="448549982">
              <w:marLeft w:val="0"/>
              <w:marRight w:val="0"/>
              <w:marTop w:val="0"/>
              <w:marBottom w:val="0"/>
              <w:divBdr>
                <w:top w:val="none" w:sz="0" w:space="0" w:color="auto"/>
                <w:left w:val="none" w:sz="0" w:space="0" w:color="auto"/>
                <w:bottom w:val="none" w:sz="0" w:space="0" w:color="auto"/>
                <w:right w:val="none" w:sz="0" w:space="0" w:color="auto"/>
              </w:divBdr>
            </w:div>
          </w:divsChild>
        </w:div>
        <w:div w:id="1802337933">
          <w:marLeft w:val="360"/>
          <w:marRight w:val="0"/>
          <w:marTop w:val="0"/>
          <w:marBottom w:val="0"/>
          <w:divBdr>
            <w:top w:val="none" w:sz="0" w:space="0" w:color="auto"/>
            <w:left w:val="none" w:sz="0" w:space="0" w:color="auto"/>
            <w:bottom w:val="none" w:sz="0" w:space="0" w:color="auto"/>
            <w:right w:val="none" w:sz="0" w:space="0" w:color="auto"/>
          </w:divBdr>
          <w:divsChild>
            <w:div w:id="6246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85831">
      <w:bodyDiv w:val="1"/>
      <w:marLeft w:val="0"/>
      <w:marRight w:val="0"/>
      <w:marTop w:val="0"/>
      <w:marBottom w:val="0"/>
      <w:divBdr>
        <w:top w:val="none" w:sz="0" w:space="0" w:color="auto"/>
        <w:left w:val="none" w:sz="0" w:space="0" w:color="auto"/>
        <w:bottom w:val="none" w:sz="0" w:space="0" w:color="auto"/>
        <w:right w:val="none" w:sz="0" w:space="0" w:color="auto"/>
      </w:divBdr>
      <w:divsChild>
        <w:div w:id="271672570">
          <w:marLeft w:val="360"/>
          <w:marRight w:val="0"/>
          <w:marTop w:val="72"/>
          <w:marBottom w:val="72"/>
          <w:divBdr>
            <w:top w:val="none" w:sz="0" w:space="0" w:color="auto"/>
            <w:left w:val="none" w:sz="0" w:space="0" w:color="auto"/>
            <w:bottom w:val="none" w:sz="0" w:space="0" w:color="auto"/>
            <w:right w:val="none" w:sz="0" w:space="0" w:color="auto"/>
          </w:divBdr>
          <w:divsChild>
            <w:div w:id="1022976654">
              <w:marLeft w:val="0"/>
              <w:marRight w:val="0"/>
              <w:marTop w:val="0"/>
              <w:marBottom w:val="0"/>
              <w:divBdr>
                <w:top w:val="none" w:sz="0" w:space="0" w:color="auto"/>
                <w:left w:val="none" w:sz="0" w:space="0" w:color="auto"/>
                <w:bottom w:val="none" w:sz="0" w:space="0" w:color="auto"/>
                <w:right w:val="none" w:sz="0" w:space="0" w:color="auto"/>
              </w:divBdr>
            </w:div>
          </w:divsChild>
        </w:div>
        <w:div w:id="233857605">
          <w:marLeft w:val="360"/>
          <w:marRight w:val="0"/>
          <w:marTop w:val="0"/>
          <w:marBottom w:val="72"/>
          <w:divBdr>
            <w:top w:val="none" w:sz="0" w:space="0" w:color="auto"/>
            <w:left w:val="none" w:sz="0" w:space="0" w:color="auto"/>
            <w:bottom w:val="none" w:sz="0" w:space="0" w:color="auto"/>
            <w:right w:val="none" w:sz="0" w:space="0" w:color="auto"/>
          </w:divBdr>
          <w:divsChild>
            <w:div w:id="2027562184">
              <w:marLeft w:val="0"/>
              <w:marRight w:val="0"/>
              <w:marTop w:val="0"/>
              <w:marBottom w:val="0"/>
              <w:divBdr>
                <w:top w:val="none" w:sz="0" w:space="0" w:color="auto"/>
                <w:left w:val="none" w:sz="0" w:space="0" w:color="auto"/>
                <w:bottom w:val="none" w:sz="0" w:space="0" w:color="auto"/>
                <w:right w:val="none" w:sz="0" w:space="0" w:color="auto"/>
              </w:divBdr>
            </w:div>
          </w:divsChild>
        </w:div>
        <w:div w:id="1361319872">
          <w:marLeft w:val="360"/>
          <w:marRight w:val="0"/>
          <w:marTop w:val="0"/>
          <w:marBottom w:val="72"/>
          <w:divBdr>
            <w:top w:val="none" w:sz="0" w:space="0" w:color="auto"/>
            <w:left w:val="none" w:sz="0" w:space="0" w:color="auto"/>
            <w:bottom w:val="none" w:sz="0" w:space="0" w:color="auto"/>
            <w:right w:val="none" w:sz="0" w:space="0" w:color="auto"/>
          </w:divBdr>
          <w:divsChild>
            <w:div w:id="18252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650905">
      <w:bodyDiv w:val="1"/>
      <w:marLeft w:val="0"/>
      <w:marRight w:val="0"/>
      <w:marTop w:val="0"/>
      <w:marBottom w:val="0"/>
      <w:divBdr>
        <w:top w:val="none" w:sz="0" w:space="0" w:color="auto"/>
        <w:left w:val="none" w:sz="0" w:space="0" w:color="auto"/>
        <w:bottom w:val="none" w:sz="0" w:space="0" w:color="auto"/>
        <w:right w:val="none" w:sz="0" w:space="0" w:color="auto"/>
      </w:divBdr>
      <w:divsChild>
        <w:div w:id="2143883129">
          <w:marLeft w:val="360"/>
          <w:marRight w:val="0"/>
          <w:marTop w:val="0"/>
          <w:marBottom w:val="0"/>
          <w:divBdr>
            <w:top w:val="none" w:sz="0" w:space="0" w:color="auto"/>
            <w:left w:val="none" w:sz="0" w:space="0" w:color="auto"/>
            <w:bottom w:val="none" w:sz="0" w:space="0" w:color="auto"/>
            <w:right w:val="none" w:sz="0" w:space="0" w:color="auto"/>
          </w:divBdr>
          <w:divsChild>
            <w:div w:id="747770584">
              <w:marLeft w:val="0"/>
              <w:marRight w:val="0"/>
              <w:marTop w:val="0"/>
              <w:marBottom w:val="0"/>
              <w:divBdr>
                <w:top w:val="none" w:sz="0" w:space="0" w:color="auto"/>
                <w:left w:val="none" w:sz="0" w:space="0" w:color="auto"/>
                <w:bottom w:val="none" w:sz="0" w:space="0" w:color="auto"/>
                <w:right w:val="none" w:sz="0" w:space="0" w:color="auto"/>
              </w:divBdr>
            </w:div>
          </w:divsChild>
        </w:div>
        <w:div w:id="435177094">
          <w:marLeft w:val="360"/>
          <w:marRight w:val="0"/>
          <w:marTop w:val="0"/>
          <w:marBottom w:val="0"/>
          <w:divBdr>
            <w:top w:val="none" w:sz="0" w:space="0" w:color="auto"/>
            <w:left w:val="none" w:sz="0" w:space="0" w:color="auto"/>
            <w:bottom w:val="none" w:sz="0" w:space="0" w:color="auto"/>
            <w:right w:val="none" w:sz="0" w:space="0" w:color="auto"/>
          </w:divBdr>
          <w:divsChild>
            <w:div w:id="417215726">
              <w:marLeft w:val="0"/>
              <w:marRight w:val="0"/>
              <w:marTop w:val="0"/>
              <w:marBottom w:val="0"/>
              <w:divBdr>
                <w:top w:val="none" w:sz="0" w:space="0" w:color="auto"/>
                <w:left w:val="none" w:sz="0" w:space="0" w:color="auto"/>
                <w:bottom w:val="none" w:sz="0" w:space="0" w:color="auto"/>
                <w:right w:val="none" w:sz="0" w:space="0" w:color="auto"/>
              </w:divBdr>
            </w:div>
          </w:divsChild>
        </w:div>
        <w:div w:id="1133408279">
          <w:marLeft w:val="360"/>
          <w:marRight w:val="0"/>
          <w:marTop w:val="0"/>
          <w:marBottom w:val="0"/>
          <w:divBdr>
            <w:top w:val="none" w:sz="0" w:space="0" w:color="auto"/>
            <w:left w:val="none" w:sz="0" w:space="0" w:color="auto"/>
            <w:bottom w:val="none" w:sz="0" w:space="0" w:color="auto"/>
            <w:right w:val="none" w:sz="0" w:space="0" w:color="auto"/>
          </w:divBdr>
          <w:divsChild>
            <w:div w:id="497891077">
              <w:marLeft w:val="0"/>
              <w:marRight w:val="0"/>
              <w:marTop w:val="0"/>
              <w:marBottom w:val="0"/>
              <w:divBdr>
                <w:top w:val="none" w:sz="0" w:space="0" w:color="auto"/>
                <w:left w:val="none" w:sz="0" w:space="0" w:color="auto"/>
                <w:bottom w:val="none" w:sz="0" w:space="0" w:color="auto"/>
                <w:right w:val="none" w:sz="0" w:space="0" w:color="auto"/>
              </w:divBdr>
            </w:div>
            <w:div w:id="42563338">
              <w:marLeft w:val="0"/>
              <w:marRight w:val="0"/>
              <w:marTop w:val="0"/>
              <w:marBottom w:val="0"/>
              <w:divBdr>
                <w:top w:val="none" w:sz="0" w:space="0" w:color="auto"/>
                <w:left w:val="none" w:sz="0" w:space="0" w:color="auto"/>
                <w:bottom w:val="none" w:sz="0" w:space="0" w:color="auto"/>
                <w:right w:val="none" w:sz="0" w:space="0" w:color="auto"/>
              </w:divBdr>
              <w:divsChild>
                <w:div w:id="1480267350">
                  <w:marLeft w:val="0"/>
                  <w:marRight w:val="0"/>
                  <w:marTop w:val="0"/>
                  <w:marBottom w:val="0"/>
                  <w:divBdr>
                    <w:top w:val="none" w:sz="0" w:space="0" w:color="auto"/>
                    <w:left w:val="none" w:sz="0" w:space="0" w:color="auto"/>
                    <w:bottom w:val="none" w:sz="0" w:space="0" w:color="auto"/>
                    <w:right w:val="none" w:sz="0" w:space="0" w:color="auto"/>
                  </w:divBdr>
                </w:div>
              </w:divsChild>
            </w:div>
            <w:div w:id="199516812">
              <w:marLeft w:val="0"/>
              <w:marRight w:val="0"/>
              <w:marTop w:val="0"/>
              <w:marBottom w:val="0"/>
              <w:divBdr>
                <w:top w:val="none" w:sz="0" w:space="0" w:color="auto"/>
                <w:left w:val="none" w:sz="0" w:space="0" w:color="auto"/>
                <w:bottom w:val="none" w:sz="0" w:space="0" w:color="auto"/>
                <w:right w:val="none" w:sz="0" w:space="0" w:color="auto"/>
              </w:divBdr>
              <w:divsChild>
                <w:div w:id="194761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21782">
          <w:marLeft w:val="360"/>
          <w:marRight w:val="0"/>
          <w:marTop w:val="0"/>
          <w:marBottom w:val="0"/>
          <w:divBdr>
            <w:top w:val="none" w:sz="0" w:space="0" w:color="auto"/>
            <w:left w:val="none" w:sz="0" w:space="0" w:color="auto"/>
            <w:bottom w:val="none" w:sz="0" w:space="0" w:color="auto"/>
            <w:right w:val="none" w:sz="0" w:space="0" w:color="auto"/>
          </w:divBdr>
          <w:divsChild>
            <w:div w:id="954599912">
              <w:marLeft w:val="0"/>
              <w:marRight w:val="0"/>
              <w:marTop w:val="0"/>
              <w:marBottom w:val="0"/>
              <w:divBdr>
                <w:top w:val="none" w:sz="0" w:space="0" w:color="auto"/>
                <w:left w:val="none" w:sz="0" w:space="0" w:color="auto"/>
                <w:bottom w:val="none" w:sz="0" w:space="0" w:color="auto"/>
                <w:right w:val="none" w:sz="0" w:space="0" w:color="auto"/>
              </w:divBdr>
            </w:div>
          </w:divsChild>
        </w:div>
        <w:div w:id="269701857">
          <w:marLeft w:val="360"/>
          <w:marRight w:val="0"/>
          <w:marTop w:val="0"/>
          <w:marBottom w:val="0"/>
          <w:divBdr>
            <w:top w:val="none" w:sz="0" w:space="0" w:color="auto"/>
            <w:left w:val="none" w:sz="0" w:space="0" w:color="auto"/>
            <w:bottom w:val="none" w:sz="0" w:space="0" w:color="auto"/>
            <w:right w:val="none" w:sz="0" w:space="0" w:color="auto"/>
          </w:divBdr>
          <w:divsChild>
            <w:div w:id="160730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81739">
      <w:bodyDiv w:val="1"/>
      <w:marLeft w:val="0"/>
      <w:marRight w:val="0"/>
      <w:marTop w:val="0"/>
      <w:marBottom w:val="0"/>
      <w:divBdr>
        <w:top w:val="none" w:sz="0" w:space="0" w:color="auto"/>
        <w:left w:val="none" w:sz="0" w:space="0" w:color="auto"/>
        <w:bottom w:val="none" w:sz="0" w:space="0" w:color="auto"/>
        <w:right w:val="none" w:sz="0" w:space="0" w:color="auto"/>
      </w:divBdr>
      <w:divsChild>
        <w:div w:id="2076853075">
          <w:marLeft w:val="0"/>
          <w:marRight w:val="0"/>
          <w:marTop w:val="0"/>
          <w:marBottom w:val="0"/>
          <w:divBdr>
            <w:top w:val="none" w:sz="0" w:space="0" w:color="auto"/>
            <w:left w:val="none" w:sz="0" w:space="0" w:color="auto"/>
            <w:bottom w:val="none" w:sz="0" w:space="0" w:color="auto"/>
            <w:right w:val="none" w:sz="0" w:space="0" w:color="auto"/>
          </w:divBdr>
        </w:div>
        <w:div w:id="1342852737">
          <w:marLeft w:val="0"/>
          <w:marRight w:val="0"/>
          <w:marTop w:val="0"/>
          <w:marBottom w:val="0"/>
          <w:divBdr>
            <w:top w:val="none" w:sz="0" w:space="0" w:color="auto"/>
            <w:left w:val="none" w:sz="0" w:space="0" w:color="auto"/>
            <w:bottom w:val="none" w:sz="0" w:space="0" w:color="auto"/>
            <w:right w:val="none" w:sz="0" w:space="0" w:color="auto"/>
          </w:divBdr>
        </w:div>
        <w:div w:id="1417164218">
          <w:marLeft w:val="0"/>
          <w:marRight w:val="0"/>
          <w:marTop w:val="0"/>
          <w:marBottom w:val="0"/>
          <w:divBdr>
            <w:top w:val="none" w:sz="0" w:space="0" w:color="auto"/>
            <w:left w:val="none" w:sz="0" w:space="0" w:color="auto"/>
            <w:bottom w:val="none" w:sz="0" w:space="0" w:color="auto"/>
            <w:right w:val="none" w:sz="0" w:space="0" w:color="auto"/>
          </w:divBdr>
        </w:div>
        <w:div w:id="733743102">
          <w:marLeft w:val="0"/>
          <w:marRight w:val="0"/>
          <w:marTop w:val="0"/>
          <w:marBottom w:val="0"/>
          <w:divBdr>
            <w:top w:val="none" w:sz="0" w:space="0" w:color="auto"/>
            <w:left w:val="none" w:sz="0" w:space="0" w:color="auto"/>
            <w:bottom w:val="none" w:sz="0" w:space="0" w:color="auto"/>
            <w:right w:val="none" w:sz="0" w:space="0" w:color="auto"/>
          </w:divBdr>
        </w:div>
      </w:divsChild>
    </w:div>
    <w:div w:id="967786562">
      <w:bodyDiv w:val="1"/>
      <w:marLeft w:val="0"/>
      <w:marRight w:val="0"/>
      <w:marTop w:val="0"/>
      <w:marBottom w:val="0"/>
      <w:divBdr>
        <w:top w:val="none" w:sz="0" w:space="0" w:color="auto"/>
        <w:left w:val="none" w:sz="0" w:space="0" w:color="auto"/>
        <w:bottom w:val="none" w:sz="0" w:space="0" w:color="auto"/>
        <w:right w:val="none" w:sz="0" w:space="0" w:color="auto"/>
      </w:divBdr>
      <w:divsChild>
        <w:div w:id="600138782">
          <w:marLeft w:val="360"/>
          <w:marRight w:val="0"/>
          <w:marTop w:val="0"/>
          <w:marBottom w:val="0"/>
          <w:divBdr>
            <w:top w:val="none" w:sz="0" w:space="0" w:color="auto"/>
            <w:left w:val="none" w:sz="0" w:space="0" w:color="auto"/>
            <w:bottom w:val="none" w:sz="0" w:space="0" w:color="auto"/>
            <w:right w:val="none" w:sz="0" w:space="0" w:color="auto"/>
          </w:divBdr>
          <w:divsChild>
            <w:div w:id="298072823">
              <w:marLeft w:val="0"/>
              <w:marRight w:val="0"/>
              <w:marTop w:val="0"/>
              <w:marBottom w:val="0"/>
              <w:divBdr>
                <w:top w:val="none" w:sz="0" w:space="0" w:color="auto"/>
                <w:left w:val="none" w:sz="0" w:space="0" w:color="auto"/>
                <w:bottom w:val="none" w:sz="0" w:space="0" w:color="auto"/>
                <w:right w:val="none" w:sz="0" w:space="0" w:color="auto"/>
              </w:divBdr>
            </w:div>
          </w:divsChild>
        </w:div>
        <w:div w:id="556625683">
          <w:marLeft w:val="360"/>
          <w:marRight w:val="0"/>
          <w:marTop w:val="0"/>
          <w:marBottom w:val="0"/>
          <w:divBdr>
            <w:top w:val="none" w:sz="0" w:space="0" w:color="auto"/>
            <w:left w:val="none" w:sz="0" w:space="0" w:color="auto"/>
            <w:bottom w:val="none" w:sz="0" w:space="0" w:color="auto"/>
            <w:right w:val="none" w:sz="0" w:space="0" w:color="auto"/>
          </w:divBdr>
          <w:divsChild>
            <w:div w:id="2144350592">
              <w:marLeft w:val="0"/>
              <w:marRight w:val="0"/>
              <w:marTop w:val="0"/>
              <w:marBottom w:val="0"/>
              <w:divBdr>
                <w:top w:val="none" w:sz="0" w:space="0" w:color="auto"/>
                <w:left w:val="none" w:sz="0" w:space="0" w:color="auto"/>
                <w:bottom w:val="none" w:sz="0" w:space="0" w:color="auto"/>
                <w:right w:val="none" w:sz="0" w:space="0" w:color="auto"/>
              </w:divBdr>
            </w:div>
          </w:divsChild>
        </w:div>
        <w:div w:id="688410330">
          <w:marLeft w:val="360"/>
          <w:marRight w:val="0"/>
          <w:marTop w:val="0"/>
          <w:marBottom w:val="0"/>
          <w:divBdr>
            <w:top w:val="none" w:sz="0" w:space="0" w:color="auto"/>
            <w:left w:val="none" w:sz="0" w:space="0" w:color="auto"/>
            <w:bottom w:val="none" w:sz="0" w:space="0" w:color="auto"/>
            <w:right w:val="none" w:sz="0" w:space="0" w:color="auto"/>
          </w:divBdr>
          <w:divsChild>
            <w:div w:id="1380473345">
              <w:marLeft w:val="0"/>
              <w:marRight w:val="0"/>
              <w:marTop w:val="0"/>
              <w:marBottom w:val="0"/>
              <w:divBdr>
                <w:top w:val="none" w:sz="0" w:space="0" w:color="auto"/>
                <w:left w:val="none" w:sz="0" w:space="0" w:color="auto"/>
                <w:bottom w:val="none" w:sz="0" w:space="0" w:color="auto"/>
                <w:right w:val="none" w:sz="0" w:space="0" w:color="auto"/>
              </w:divBdr>
            </w:div>
            <w:div w:id="1736539947">
              <w:marLeft w:val="0"/>
              <w:marRight w:val="0"/>
              <w:marTop w:val="0"/>
              <w:marBottom w:val="0"/>
              <w:divBdr>
                <w:top w:val="none" w:sz="0" w:space="0" w:color="auto"/>
                <w:left w:val="none" w:sz="0" w:space="0" w:color="auto"/>
                <w:bottom w:val="none" w:sz="0" w:space="0" w:color="auto"/>
                <w:right w:val="none" w:sz="0" w:space="0" w:color="auto"/>
              </w:divBdr>
              <w:divsChild>
                <w:div w:id="143589532">
                  <w:marLeft w:val="0"/>
                  <w:marRight w:val="0"/>
                  <w:marTop w:val="0"/>
                  <w:marBottom w:val="0"/>
                  <w:divBdr>
                    <w:top w:val="none" w:sz="0" w:space="0" w:color="auto"/>
                    <w:left w:val="none" w:sz="0" w:space="0" w:color="auto"/>
                    <w:bottom w:val="none" w:sz="0" w:space="0" w:color="auto"/>
                    <w:right w:val="none" w:sz="0" w:space="0" w:color="auto"/>
                  </w:divBdr>
                </w:div>
              </w:divsChild>
            </w:div>
            <w:div w:id="227420951">
              <w:marLeft w:val="0"/>
              <w:marRight w:val="0"/>
              <w:marTop w:val="0"/>
              <w:marBottom w:val="0"/>
              <w:divBdr>
                <w:top w:val="none" w:sz="0" w:space="0" w:color="auto"/>
                <w:left w:val="none" w:sz="0" w:space="0" w:color="auto"/>
                <w:bottom w:val="none" w:sz="0" w:space="0" w:color="auto"/>
                <w:right w:val="none" w:sz="0" w:space="0" w:color="auto"/>
              </w:divBdr>
              <w:divsChild>
                <w:div w:id="135222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4625">
          <w:marLeft w:val="360"/>
          <w:marRight w:val="0"/>
          <w:marTop w:val="0"/>
          <w:marBottom w:val="0"/>
          <w:divBdr>
            <w:top w:val="none" w:sz="0" w:space="0" w:color="auto"/>
            <w:left w:val="none" w:sz="0" w:space="0" w:color="auto"/>
            <w:bottom w:val="none" w:sz="0" w:space="0" w:color="auto"/>
            <w:right w:val="none" w:sz="0" w:space="0" w:color="auto"/>
          </w:divBdr>
          <w:divsChild>
            <w:div w:id="630133108">
              <w:marLeft w:val="0"/>
              <w:marRight w:val="0"/>
              <w:marTop w:val="0"/>
              <w:marBottom w:val="0"/>
              <w:divBdr>
                <w:top w:val="none" w:sz="0" w:space="0" w:color="auto"/>
                <w:left w:val="none" w:sz="0" w:space="0" w:color="auto"/>
                <w:bottom w:val="none" w:sz="0" w:space="0" w:color="auto"/>
                <w:right w:val="none" w:sz="0" w:space="0" w:color="auto"/>
              </w:divBdr>
            </w:div>
          </w:divsChild>
        </w:div>
        <w:div w:id="554509589">
          <w:marLeft w:val="360"/>
          <w:marRight w:val="0"/>
          <w:marTop w:val="0"/>
          <w:marBottom w:val="0"/>
          <w:divBdr>
            <w:top w:val="none" w:sz="0" w:space="0" w:color="auto"/>
            <w:left w:val="none" w:sz="0" w:space="0" w:color="auto"/>
            <w:bottom w:val="none" w:sz="0" w:space="0" w:color="auto"/>
            <w:right w:val="none" w:sz="0" w:space="0" w:color="auto"/>
          </w:divBdr>
          <w:divsChild>
            <w:div w:id="14020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18252">
      <w:bodyDiv w:val="1"/>
      <w:marLeft w:val="0"/>
      <w:marRight w:val="0"/>
      <w:marTop w:val="0"/>
      <w:marBottom w:val="0"/>
      <w:divBdr>
        <w:top w:val="none" w:sz="0" w:space="0" w:color="auto"/>
        <w:left w:val="none" w:sz="0" w:space="0" w:color="auto"/>
        <w:bottom w:val="none" w:sz="0" w:space="0" w:color="auto"/>
        <w:right w:val="none" w:sz="0" w:space="0" w:color="auto"/>
      </w:divBdr>
    </w:div>
    <w:div w:id="1368601219">
      <w:bodyDiv w:val="1"/>
      <w:marLeft w:val="0"/>
      <w:marRight w:val="0"/>
      <w:marTop w:val="0"/>
      <w:marBottom w:val="0"/>
      <w:divBdr>
        <w:top w:val="none" w:sz="0" w:space="0" w:color="auto"/>
        <w:left w:val="none" w:sz="0" w:space="0" w:color="auto"/>
        <w:bottom w:val="none" w:sz="0" w:space="0" w:color="auto"/>
        <w:right w:val="none" w:sz="0" w:space="0" w:color="auto"/>
      </w:divBdr>
      <w:divsChild>
        <w:div w:id="1978223917">
          <w:marLeft w:val="360"/>
          <w:marRight w:val="0"/>
          <w:marTop w:val="0"/>
          <w:marBottom w:val="0"/>
          <w:divBdr>
            <w:top w:val="none" w:sz="0" w:space="0" w:color="auto"/>
            <w:left w:val="none" w:sz="0" w:space="0" w:color="auto"/>
            <w:bottom w:val="none" w:sz="0" w:space="0" w:color="auto"/>
            <w:right w:val="none" w:sz="0" w:space="0" w:color="auto"/>
          </w:divBdr>
        </w:div>
        <w:div w:id="955914795">
          <w:marLeft w:val="360"/>
          <w:marRight w:val="0"/>
          <w:marTop w:val="0"/>
          <w:marBottom w:val="0"/>
          <w:divBdr>
            <w:top w:val="none" w:sz="0" w:space="0" w:color="auto"/>
            <w:left w:val="none" w:sz="0" w:space="0" w:color="auto"/>
            <w:bottom w:val="none" w:sz="0" w:space="0" w:color="auto"/>
            <w:right w:val="none" w:sz="0" w:space="0" w:color="auto"/>
          </w:divBdr>
          <w:divsChild>
            <w:div w:id="1377198272">
              <w:marLeft w:val="0"/>
              <w:marRight w:val="0"/>
              <w:marTop w:val="0"/>
              <w:marBottom w:val="0"/>
              <w:divBdr>
                <w:top w:val="none" w:sz="0" w:space="0" w:color="auto"/>
                <w:left w:val="none" w:sz="0" w:space="0" w:color="auto"/>
                <w:bottom w:val="none" w:sz="0" w:space="0" w:color="auto"/>
                <w:right w:val="none" w:sz="0" w:space="0" w:color="auto"/>
              </w:divBdr>
            </w:div>
          </w:divsChild>
        </w:div>
        <w:div w:id="1912080857">
          <w:marLeft w:val="360"/>
          <w:marRight w:val="0"/>
          <w:marTop w:val="0"/>
          <w:marBottom w:val="0"/>
          <w:divBdr>
            <w:top w:val="none" w:sz="0" w:space="0" w:color="auto"/>
            <w:left w:val="none" w:sz="0" w:space="0" w:color="auto"/>
            <w:bottom w:val="none" w:sz="0" w:space="0" w:color="auto"/>
            <w:right w:val="none" w:sz="0" w:space="0" w:color="auto"/>
          </w:divBdr>
          <w:divsChild>
            <w:div w:id="187322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4266">
      <w:bodyDiv w:val="1"/>
      <w:marLeft w:val="0"/>
      <w:marRight w:val="0"/>
      <w:marTop w:val="0"/>
      <w:marBottom w:val="0"/>
      <w:divBdr>
        <w:top w:val="none" w:sz="0" w:space="0" w:color="auto"/>
        <w:left w:val="none" w:sz="0" w:space="0" w:color="auto"/>
        <w:bottom w:val="none" w:sz="0" w:space="0" w:color="auto"/>
        <w:right w:val="none" w:sz="0" w:space="0" w:color="auto"/>
      </w:divBdr>
      <w:divsChild>
        <w:div w:id="1977493990">
          <w:marLeft w:val="0"/>
          <w:marRight w:val="0"/>
          <w:marTop w:val="0"/>
          <w:marBottom w:val="0"/>
          <w:divBdr>
            <w:top w:val="none" w:sz="0" w:space="0" w:color="auto"/>
            <w:left w:val="none" w:sz="0" w:space="0" w:color="auto"/>
            <w:bottom w:val="none" w:sz="0" w:space="0" w:color="auto"/>
            <w:right w:val="none" w:sz="0" w:space="0" w:color="auto"/>
          </w:divBdr>
        </w:div>
        <w:div w:id="2026320089">
          <w:marLeft w:val="0"/>
          <w:marRight w:val="0"/>
          <w:marTop w:val="0"/>
          <w:marBottom w:val="0"/>
          <w:divBdr>
            <w:top w:val="none" w:sz="0" w:space="0" w:color="auto"/>
            <w:left w:val="none" w:sz="0" w:space="0" w:color="auto"/>
            <w:bottom w:val="none" w:sz="0" w:space="0" w:color="auto"/>
            <w:right w:val="none" w:sz="0" w:space="0" w:color="auto"/>
          </w:divBdr>
        </w:div>
        <w:div w:id="496191178">
          <w:marLeft w:val="0"/>
          <w:marRight w:val="0"/>
          <w:marTop w:val="0"/>
          <w:marBottom w:val="0"/>
          <w:divBdr>
            <w:top w:val="none" w:sz="0" w:space="0" w:color="auto"/>
            <w:left w:val="none" w:sz="0" w:space="0" w:color="auto"/>
            <w:bottom w:val="none" w:sz="0" w:space="0" w:color="auto"/>
            <w:right w:val="none" w:sz="0" w:space="0" w:color="auto"/>
          </w:divBdr>
        </w:div>
        <w:div w:id="1167479176">
          <w:marLeft w:val="0"/>
          <w:marRight w:val="0"/>
          <w:marTop w:val="0"/>
          <w:marBottom w:val="0"/>
          <w:divBdr>
            <w:top w:val="none" w:sz="0" w:space="0" w:color="auto"/>
            <w:left w:val="none" w:sz="0" w:space="0" w:color="auto"/>
            <w:bottom w:val="none" w:sz="0" w:space="0" w:color="auto"/>
            <w:right w:val="none" w:sz="0" w:space="0" w:color="auto"/>
          </w:divBdr>
        </w:div>
      </w:divsChild>
    </w:div>
    <w:div w:id="1897008965">
      <w:bodyDiv w:val="1"/>
      <w:marLeft w:val="0"/>
      <w:marRight w:val="0"/>
      <w:marTop w:val="0"/>
      <w:marBottom w:val="0"/>
      <w:divBdr>
        <w:top w:val="none" w:sz="0" w:space="0" w:color="auto"/>
        <w:left w:val="none" w:sz="0" w:space="0" w:color="auto"/>
        <w:bottom w:val="none" w:sz="0" w:space="0" w:color="auto"/>
        <w:right w:val="none" w:sz="0" w:space="0" w:color="auto"/>
      </w:divBdr>
      <w:divsChild>
        <w:div w:id="616910694">
          <w:marLeft w:val="360"/>
          <w:marRight w:val="0"/>
          <w:marTop w:val="0"/>
          <w:marBottom w:val="0"/>
          <w:divBdr>
            <w:top w:val="none" w:sz="0" w:space="0" w:color="auto"/>
            <w:left w:val="none" w:sz="0" w:space="0" w:color="auto"/>
            <w:bottom w:val="none" w:sz="0" w:space="0" w:color="auto"/>
            <w:right w:val="none" w:sz="0" w:space="0" w:color="auto"/>
          </w:divBdr>
        </w:div>
        <w:div w:id="538862081">
          <w:marLeft w:val="360"/>
          <w:marRight w:val="0"/>
          <w:marTop w:val="0"/>
          <w:marBottom w:val="0"/>
          <w:divBdr>
            <w:top w:val="none" w:sz="0" w:space="0" w:color="auto"/>
            <w:left w:val="none" w:sz="0" w:space="0" w:color="auto"/>
            <w:bottom w:val="none" w:sz="0" w:space="0" w:color="auto"/>
            <w:right w:val="none" w:sz="0" w:space="0" w:color="auto"/>
          </w:divBdr>
          <w:divsChild>
            <w:div w:id="613950611">
              <w:marLeft w:val="0"/>
              <w:marRight w:val="0"/>
              <w:marTop w:val="0"/>
              <w:marBottom w:val="0"/>
              <w:divBdr>
                <w:top w:val="none" w:sz="0" w:space="0" w:color="auto"/>
                <w:left w:val="none" w:sz="0" w:space="0" w:color="auto"/>
                <w:bottom w:val="none" w:sz="0" w:space="0" w:color="auto"/>
                <w:right w:val="none" w:sz="0" w:space="0" w:color="auto"/>
              </w:divBdr>
            </w:div>
          </w:divsChild>
        </w:div>
        <w:div w:id="1423647349">
          <w:marLeft w:val="360"/>
          <w:marRight w:val="0"/>
          <w:marTop w:val="0"/>
          <w:marBottom w:val="0"/>
          <w:divBdr>
            <w:top w:val="none" w:sz="0" w:space="0" w:color="auto"/>
            <w:left w:val="none" w:sz="0" w:space="0" w:color="auto"/>
            <w:bottom w:val="none" w:sz="0" w:space="0" w:color="auto"/>
            <w:right w:val="none" w:sz="0" w:space="0" w:color="auto"/>
          </w:divBdr>
          <w:divsChild>
            <w:div w:id="188883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444A9-C1D3-497B-BB30-4690ED76E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4765</TotalTime>
  <Pages>19</Pages>
  <Words>5797</Words>
  <Characters>34782</Characters>
  <Application>Microsoft Office Word</Application>
  <DocSecurity>0</DocSecurity>
  <Lines>289</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Bartłomiej Tuczapski</dc:creator>
  <cp:keywords/>
  <dc:description/>
  <cp:lastModifiedBy>Marcin Nowel</cp:lastModifiedBy>
  <cp:revision>21</cp:revision>
  <cp:lastPrinted>2023-12-12T10:17:00Z</cp:lastPrinted>
  <dcterms:created xsi:type="dcterms:W3CDTF">2024-01-05T11:08:00Z</dcterms:created>
  <dcterms:modified xsi:type="dcterms:W3CDTF">2024-03-01T09:33:00Z</dcterms:modified>
</cp:coreProperties>
</file>