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134" w:rightFromText="1134" w:bottomFromText="1134" w:vertAnchor="text" w:horzAnchor="margin" w:tblpY="600"/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6339"/>
      </w:tblGrid>
      <w:tr w:rsidR="00091A45" w:rsidRPr="0026722F" w14:paraId="5DAD2EBC" w14:textId="77777777" w:rsidTr="00091A45">
        <w:trPr>
          <w:trHeight w:val="438"/>
        </w:trPr>
        <w:tc>
          <w:tcPr>
            <w:tcW w:w="3449" w:type="dxa"/>
            <w:shd w:val="clear" w:color="auto" w:fill="auto"/>
          </w:tcPr>
          <w:p w14:paraId="0D557A9A" w14:textId="77777777" w:rsidR="00091A45" w:rsidRPr="0026722F" w:rsidRDefault="00091A45" w:rsidP="00091A45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bookmarkStart w:id="0" w:name="_Hlk119063974"/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 xml:space="preserve">Nazwa elementu projektu budowlanego </w:t>
            </w:r>
            <w:bookmarkEnd w:id="0"/>
          </w:p>
        </w:tc>
        <w:tc>
          <w:tcPr>
            <w:tcW w:w="6339" w:type="dxa"/>
            <w:shd w:val="clear" w:color="auto" w:fill="auto"/>
          </w:tcPr>
          <w:p w14:paraId="5AF67E45" w14:textId="46F81F1F" w:rsidR="00091A45" w:rsidRDefault="00091A45" w:rsidP="00891356">
            <w:pPr>
              <w:suppressAutoHyphens/>
              <w:spacing w:before="0" w:after="0" w:line="252" w:lineRule="auto"/>
              <w:jc w:val="left"/>
              <w:rPr>
                <w:sz w:val="28"/>
                <w:szCs w:val="28"/>
              </w:rPr>
            </w:pPr>
            <w:r w:rsidRPr="00E5747D">
              <w:rPr>
                <w:sz w:val="28"/>
                <w:szCs w:val="28"/>
              </w:rPr>
              <w:t xml:space="preserve">PROJEKT </w:t>
            </w:r>
            <w:r w:rsidR="006C4FEE">
              <w:rPr>
                <w:sz w:val="28"/>
                <w:szCs w:val="28"/>
              </w:rPr>
              <w:t>TECHNICZNY</w:t>
            </w:r>
          </w:p>
          <w:p w14:paraId="234D0B09" w14:textId="6FE33B46" w:rsidR="00891356" w:rsidRPr="00DA0AD3" w:rsidRDefault="00CA14DD" w:rsidP="00891356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b/>
                <w:kern w:val="2"/>
                <w:sz w:val="32"/>
                <w:szCs w:val="32"/>
                <w:lang w:eastAsia="zh-CN"/>
              </w:rPr>
            </w:pPr>
            <w:r>
              <w:rPr>
                <w:b/>
                <w:sz w:val="32"/>
                <w:szCs w:val="32"/>
              </w:rPr>
              <w:t>ARCHITEKTURA</w:t>
            </w:r>
          </w:p>
        </w:tc>
      </w:tr>
      <w:tr w:rsidR="00091A45" w:rsidRPr="0026722F" w14:paraId="025EFD07" w14:textId="77777777" w:rsidTr="00091A45">
        <w:trPr>
          <w:trHeight w:val="429"/>
        </w:trPr>
        <w:tc>
          <w:tcPr>
            <w:tcW w:w="3449" w:type="dxa"/>
            <w:shd w:val="clear" w:color="auto" w:fill="auto"/>
          </w:tcPr>
          <w:p w14:paraId="57E6D3AA" w14:textId="77777777" w:rsidR="00091A45" w:rsidRPr="0026722F" w:rsidRDefault="00091A45" w:rsidP="00091A45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Nazwa zamierzenia budowlanego</w:t>
            </w:r>
          </w:p>
        </w:tc>
        <w:tc>
          <w:tcPr>
            <w:tcW w:w="6339" w:type="dxa"/>
            <w:shd w:val="clear" w:color="auto" w:fill="auto"/>
          </w:tcPr>
          <w:p w14:paraId="4D52F3C7" w14:textId="570215AD" w:rsidR="00091A45" w:rsidRPr="0026722F" w:rsidRDefault="009A76E4" w:rsidP="00EA560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>
              <w:rPr>
                <w:rFonts w:ascii="Calibri" w:eastAsia="Calibri" w:hAnsi="Calibri" w:cs="Calibri"/>
                <w:b/>
                <w:kern w:val="2"/>
                <w:sz w:val="24"/>
                <w:szCs w:val="24"/>
                <w:lang w:eastAsia="zh-CN"/>
              </w:rPr>
              <w:t xml:space="preserve">ARANŻACJA LOKALU </w:t>
            </w:r>
            <w:r w:rsidR="007F29C1">
              <w:rPr>
                <w:rFonts w:ascii="Calibri" w:eastAsia="Calibri" w:hAnsi="Calibri" w:cs="Calibri"/>
                <w:b/>
                <w:kern w:val="2"/>
                <w:sz w:val="24"/>
                <w:szCs w:val="24"/>
                <w:lang w:eastAsia="zh-CN"/>
              </w:rPr>
              <w:t xml:space="preserve">CASEOWNIA </w:t>
            </w:r>
            <w:r w:rsidR="008E5AF9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 xml:space="preserve">W </w:t>
            </w:r>
            <w:r w:rsidR="00091A45" w:rsidRPr="0026722F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BUDYNKU HANDLOW</w:t>
            </w:r>
            <w:r w:rsidR="00EA560B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YM</w:t>
            </w:r>
          </w:p>
        </w:tc>
      </w:tr>
      <w:tr w:rsidR="00091A45" w:rsidRPr="0026722F" w14:paraId="4059FD08" w14:textId="77777777" w:rsidTr="00091A45">
        <w:trPr>
          <w:trHeight w:val="238"/>
        </w:trPr>
        <w:tc>
          <w:tcPr>
            <w:tcW w:w="3449" w:type="dxa"/>
            <w:shd w:val="clear" w:color="auto" w:fill="auto"/>
          </w:tcPr>
          <w:p w14:paraId="111D9FF5" w14:textId="77777777" w:rsidR="00091A45" w:rsidRPr="0026722F" w:rsidRDefault="00091A45" w:rsidP="00091A45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Adres obiektu budowlanego</w:t>
            </w:r>
          </w:p>
        </w:tc>
        <w:tc>
          <w:tcPr>
            <w:tcW w:w="6339" w:type="dxa"/>
            <w:shd w:val="clear" w:color="auto" w:fill="auto"/>
          </w:tcPr>
          <w:p w14:paraId="388E2624" w14:textId="6311C08D" w:rsidR="00091A45" w:rsidRPr="0026722F" w:rsidRDefault="00AB678E" w:rsidP="00AB678E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ascii="Calibri" w:eastAsia="Calibri" w:hAnsi="Calibri" w:cs="Calibri"/>
                <w:b/>
                <w:kern w:val="2"/>
                <w:lang w:eastAsia="zh-CN"/>
              </w:rPr>
              <w:t>Bielsko Biała</w:t>
            </w:r>
            <w:r w:rsidR="00091A45" w:rsidRPr="0026722F">
              <w:rPr>
                <w:rFonts w:ascii="Calibri" w:eastAsia="Calibri" w:hAnsi="Calibri" w:cs="Calibri"/>
                <w:kern w:val="2"/>
                <w:lang w:eastAsia="zh-CN"/>
              </w:rPr>
              <w:t xml:space="preserve">, ul. </w:t>
            </w:r>
            <w:r>
              <w:rPr>
                <w:rFonts w:ascii="Calibri" w:eastAsia="Calibri" w:hAnsi="Calibri" w:cs="Calibri"/>
                <w:kern w:val="2"/>
                <w:lang w:eastAsia="zh-CN"/>
              </w:rPr>
              <w:t xml:space="preserve">Warszawska 180,  dz. nr </w:t>
            </w:r>
            <w:proofErr w:type="spellStart"/>
            <w:r>
              <w:rPr>
                <w:rFonts w:ascii="Calibri" w:eastAsia="Calibri" w:hAnsi="Calibri" w:cs="Calibri"/>
                <w:kern w:val="2"/>
                <w:lang w:eastAsia="zh-CN"/>
              </w:rPr>
              <w:t>ewid</w:t>
            </w:r>
            <w:proofErr w:type="spellEnd"/>
            <w:r>
              <w:rPr>
                <w:rFonts w:ascii="Calibri" w:eastAsia="Calibri" w:hAnsi="Calibri" w:cs="Calibri"/>
                <w:kern w:val="2"/>
                <w:lang w:eastAsia="zh-CN"/>
              </w:rPr>
              <w:t xml:space="preserve">. 47/24, 60/1, Obręb </w:t>
            </w:r>
            <w:proofErr w:type="spellStart"/>
            <w:r>
              <w:rPr>
                <w:rFonts w:ascii="Calibri" w:eastAsia="Calibri" w:hAnsi="Calibri" w:cs="Calibri"/>
                <w:kern w:val="2"/>
                <w:lang w:eastAsia="zh-CN"/>
              </w:rPr>
              <w:t>ewid</w:t>
            </w:r>
            <w:proofErr w:type="spellEnd"/>
            <w:r>
              <w:rPr>
                <w:rFonts w:ascii="Calibri" w:eastAsia="Calibri" w:hAnsi="Calibri" w:cs="Calibri"/>
                <w:kern w:val="2"/>
                <w:lang w:eastAsia="zh-CN"/>
              </w:rPr>
              <w:t>.: 0038- Stare Bielsko</w:t>
            </w:r>
          </w:p>
        </w:tc>
      </w:tr>
      <w:tr w:rsidR="00091A45" w:rsidRPr="0026722F" w14:paraId="6085A934" w14:textId="77777777" w:rsidTr="00091A45">
        <w:trPr>
          <w:trHeight w:val="255"/>
        </w:trPr>
        <w:tc>
          <w:tcPr>
            <w:tcW w:w="3449" w:type="dxa"/>
            <w:shd w:val="clear" w:color="auto" w:fill="auto"/>
          </w:tcPr>
          <w:p w14:paraId="574D0075" w14:textId="77777777" w:rsidR="00091A45" w:rsidRPr="0026722F" w:rsidRDefault="00091A45" w:rsidP="00091A45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Kategoria obiektu budowlanego</w:t>
            </w:r>
          </w:p>
        </w:tc>
        <w:tc>
          <w:tcPr>
            <w:tcW w:w="6339" w:type="dxa"/>
            <w:shd w:val="clear" w:color="auto" w:fill="auto"/>
          </w:tcPr>
          <w:p w14:paraId="40177F91" w14:textId="77777777" w:rsidR="00091A45" w:rsidRPr="0026722F" w:rsidRDefault="00091A45" w:rsidP="00091A45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Calibri"/>
                <w:kern w:val="2"/>
                <w:lang w:eastAsia="zh-CN"/>
              </w:rPr>
            </w:pPr>
            <w:r w:rsidRPr="0026722F">
              <w:rPr>
                <w:rFonts w:ascii="Calibri" w:eastAsia="Calibri" w:hAnsi="Calibri" w:cs="Calibri"/>
                <w:kern w:val="2"/>
                <w:lang w:eastAsia="zh-CN"/>
              </w:rPr>
              <w:t>XVII</w:t>
            </w:r>
          </w:p>
        </w:tc>
      </w:tr>
      <w:tr w:rsidR="00091A45" w:rsidRPr="0026722F" w14:paraId="2C051A74" w14:textId="77777777" w:rsidTr="00850DAD">
        <w:trPr>
          <w:trHeight w:val="516"/>
        </w:trPr>
        <w:tc>
          <w:tcPr>
            <w:tcW w:w="3449" w:type="dxa"/>
            <w:shd w:val="clear" w:color="auto" w:fill="auto"/>
          </w:tcPr>
          <w:p w14:paraId="02B90D55" w14:textId="77777777" w:rsidR="00091A45" w:rsidRPr="00850DAD" w:rsidRDefault="00091A45" w:rsidP="00091A45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850DAD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Identyfikatory działek ewidencyjnych, na których obiekt budowlany jest usytuowany</w:t>
            </w:r>
          </w:p>
        </w:tc>
        <w:tc>
          <w:tcPr>
            <w:tcW w:w="6339" w:type="dxa"/>
            <w:shd w:val="clear" w:color="auto" w:fill="auto"/>
          </w:tcPr>
          <w:p w14:paraId="0BA09AC4" w14:textId="77777777" w:rsidR="00AB678E" w:rsidRPr="00974E6C" w:rsidRDefault="00AB678E" w:rsidP="00AB678E">
            <w:pPr>
              <w:suppressAutoHyphens/>
              <w:spacing w:before="0" w:after="0" w:line="252" w:lineRule="auto"/>
              <w:jc w:val="left"/>
            </w:pPr>
            <w:r w:rsidRPr="00974E6C">
              <w:t>246101_1.0038.47/24</w:t>
            </w:r>
            <w:r>
              <w:t xml:space="preserve">, </w:t>
            </w:r>
          </w:p>
          <w:p w14:paraId="10411667" w14:textId="2B5E092D" w:rsidR="00091A45" w:rsidRPr="0026722F" w:rsidRDefault="00AB678E" w:rsidP="00AB678E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Calibri"/>
                <w:kern w:val="2"/>
                <w:lang w:eastAsia="zh-CN"/>
              </w:rPr>
            </w:pPr>
            <w:r w:rsidRPr="00974E6C">
              <w:rPr>
                <w:rFonts w:ascii="Calibri" w:eastAsia="Calibri" w:hAnsi="Calibri" w:cs="Calibri"/>
                <w:kern w:val="2"/>
                <w:lang w:eastAsia="zh-CN"/>
              </w:rPr>
              <w:t>246101_1.0038.60/1</w:t>
            </w:r>
          </w:p>
        </w:tc>
      </w:tr>
      <w:tr w:rsidR="00091A45" w:rsidRPr="0026722F" w14:paraId="2F86D312" w14:textId="77777777" w:rsidTr="00091A45">
        <w:trPr>
          <w:trHeight w:val="492"/>
        </w:trPr>
        <w:tc>
          <w:tcPr>
            <w:tcW w:w="3449" w:type="dxa"/>
            <w:shd w:val="clear" w:color="auto" w:fill="auto"/>
          </w:tcPr>
          <w:p w14:paraId="5AD4A4FD" w14:textId="77777777" w:rsidR="00091A45" w:rsidRPr="0026722F" w:rsidRDefault="00091A45" w:rsidP="00091A45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 xml:space="preserve">Imię i nazwisko lub nazwa inwestora oraz jego adres                                    </w:t>
            </w:r>
          </w:p>
        </w:tc>
        <w:tc>
          <w:tcPr>
            <w:tcW w:w="6339" w:type="dxa"/>
            <w:shd w:val="clear" w:color="auto" w:fill="auto"/>
          </w:tcPr>
          <w:p w14:paraId="742B3DCA" w14:textId="77777777" w:rsidR="00AB678E" w:rsidRDefault="00AB678E" w:rsidP="00AB678E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lang w:eastAsia="pl-PL"/>
              </w:rPr>
            </w:pPr>
            <w:proofErr w:type="spellStart"/>
            <w:r w:rsidRPr="00E60C16">
              <w:rPr>
                <w:rFonts w:ascii="Calibri" w:eastAsia="Calibri" w:hAnsi="Calibri" w:cs="Times New Roman"/>
                <w:lang w:eastAsia="pl-PL"/>
              </w:rPr>
              <w:t>Redkom</w:t>
            </w:r>
            <w:proofErr w:type="spellEnd"/>
            <w:r w:rsidRPr="00E60C16">
              <w:rPr>
                <w:rFonts w:ascii="Calibri" w:eastAsia="Calibri" w:hAnsi="Calibri" w:cs="Times New Roman"/>
                <w:lang w:eastAsia="pl-PL"/>
              </w:rPr>
              <w:t xml:space="preserve"> Park Bielsko </w:t>
            </w:r>
            <w:r>
              <w:rPr>
                <w:rFonts w:ascii="Calibri" w:eastAsia="Calibri" w:hAnsi="Calibri" w:cs="Times New Roman"/>
                <w:lang w:eastAsia="pl-PL"/>
              </w:rPr>
              <w:t>Sp.</w:t>
            </w:r>
            <w:r w:rsidRPr="00E60C16">
              <w:rPr>
                <w:rFonts w:ascii="Calibri" w:eastAsia="Calibri" w:hAnsi="Calibri" w:cs="Times New Roman"/>
                <w:lang w:eastAsia="pl-PL"/>
              </w:rPr>
              <w:t xml:space="preserve"> z o</w:t>
            </w:r>
            <w:r>
              <w:rPr>
                <w:rFonts w:ascii="Calibri" w:eastAsia="Calibri" w:hAnsi="Calibri" w:cs="Times New Roman"/>
                <w:lang w:eastAsia="pl-PL"/>
              </w:rPr>
              <w:t xml:space="preserve">. </w:t>
            </w:r>
            <w:r w:rsidRPr="00E60C16">
              <w:rPr>
                <w:rFonts w:ascii="Calibri" w:eastAsia="Calibri" w:hAnsi="Calibri" w:cs="Times New Roman"/>
                <w:lang w:eastAsia="pl-PL"/>
              </w:rPr>
              <w:t>o</w:t>
            </w:r>
            <w:r>
              <w:rPr>
                <w:rFonts w:ascii="Calibri" w:eastAsia="Calibri" w:hAnsi="Calibri" w:cs="Times New Roman"/>
                <w:lang w:eastAsia="pl-PL"/>
              </w:rPr>
              <w:t>.</w:t>
            </w:r>
            <w:r w:rsidRPr="00E60C16">
              <w:rPr>
                <w:rFonts w:ascii="Calibri" w:eastAsia="Calibri" w:hAnsi="Calibri" w:cs="Times New Roman"/>
                <w:lang w:eastAsia="pl-PL"/>
              </w:rPr>
              <w:t xml:space="preserve"> z siedzibą w Starej Iwicznej, </w:t>
            </w:r>
          </w:p>
          <w:p w14:paraId="2ACA5760" w14:textId="39EE76FA" w:rsidR="00091A45" w:rsidRPr="0026722F" w:rsidRDefault="00AB678E" w:rsidP="00AB678E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lang w:eastAsia="pl-PL"/>
              </w:rPr>
            </w:pPr>
            <w:r w:rsidRPr="00E60C16">
              <w:rPr>
                <w:rFonts w:ascii="Calibri" w:eastAsia="Calibri" w:hAnsi="Calibri" w:cs="Times New Roman"/>
                <w:lang w:eastAsia="pl-PL"/>
              </w:rPr>
              <w:t>ul. Słoneczna 116A, 05-500 Stara Iwiczna</w:t>
            </w:r>
          </w:p>
        </w:tc>
      </w:tr>
    </w:tbl>
    <w:tbl>
      <w:tblPr>
        <w:tblpPr w:leftFromText="141" w:rightFromText="141" w:vertAnchor="page" w:horzAnchor="margin" w:tblpY="5599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1853"/>
        <w:gridCol w:w="6374"/>
      </w:tblGrid>
      <w:tr w:rsidR="00336BD2" w:rsidRPr="0026722F" w14:paraId="0F361A57" w14:textId="77777777" w:rsidTr="006D4B82">
        <w:trPr>
          <w:trHeight w:val="466"/>
        </w:trPr>
        <w:tc>
          <w:tcPr>
            <w:tcW w:w="1573" w:type="dxa"/>
            <w:shd w:val="clear" w:color="auto" w:fill="auto"/>
          </w:tcPr>
          <w:p w14:paraId="6D3B6980" w14:textId="77777777" w:rsidR="00336BD2" w:rsidRPr="0026722F" w:rsidRDefault="00336BD2" w:rsidP="006C4FE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Zakres opracowania</w:t>
            </w:r>
          </w:p>
        </w:tc>
        <w:tc>
          <w:tcPr>
            <w:tcW w:w="1853" w:type="dxa"/>
            <w:shd w:val="clear" w:color="auto" w:fill="auto"/>
          </w:tcPr>
          <w:p w14:paraId="1B4B4D56" w14:textId="77777777" w:rsidR="00336BD2" w:rsidRPr="0026722F" w:rsidRDefault="00336BD2" w:rsidP="00336BD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Pełniona</w:t>
            </w:r>
          </w:p>
          <w:p w14:paraId="32E29D35" w14:textId="77777777" w:rsidR="00336BD2" w:rsidRPr="0026722F" w:rsidRDefault="00336BD2" w:rsidP="00336BD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funkcja projektowa</w:t>
            </w:r>
          </w:p>
        </w:tc>
        <w:tc>
          <w:tcPr>
            <w:tcW w:w="6374" w:type="dxa"/>
            <w:shd w:val="clear" w:color="auto" w:fill="auto"/>
          </w:tcPr>
          <w:p w14:paraId="45706844" w14:textId="77777777" w:rsidR="00336BD2" w:rsidRPr="0026722F" w:rsidRDefault="00336BD2" w:rsidP="00336BD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Imię i nazwisko,</w:t>
            </w:r>
          </w:p>
          <w:p w14:paraId="3B322EB1" w14:textId="045CCCDA" w:rsidR="00336BD2" w:rsidRPr="0026722F" w:rsidRDefault="00336BD2" w:rsidP="00336B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specjalność i nr uprawnień budowlanych</w:t>
            </w:r>
          </w:p>
        </w:tc>
      </w:tr>
      <w:tr w:rsidR="00336BD2" w:rsidRPr="0026722F" w14:paraId="6A78B107" w14:textId="77777777" w:rsidTr="00336BD2">
        <w:trPr>
          <w:trHeight w:val="292"/>
        </w:trPr>
        <w:tc>
          <w:tcPr>
            <w:tcW w:w="1573" w:type="dxa"/>
            <w:vMerge w:val="restart"/>
            <w:shd w:val="clear" w:color="auto" w:fill="auto"/>
          </w:tcPr>
          <w:p w14:paraId="5330B268" w14:textId="0DC9D055" w:rsidR="00336BD2" w:rsidRPr="0026722F" w:rsidRDefault="00336BD2" w:rsidP="006C4FE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ARCHITEKTURA</w:t>
            </w:r>
          </w:p>
        </w:tc>
        <w:tc>
          <w:tcPr>
            <w:tcW w:w="1853" w:type="dxa"/>
            <w:shd w:val="clear" w:color="auto" w:fill="auto"/>
          </w:tcPr>
          <w:p w14:paraId="0E391E92" w14:textId="77777777" w:rsidR="00336BD2" w:rsidRPr="0026722F" w:rsidRDefault="00336BD2" w:rsidP="006C4FE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26722F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  <w:t>Projektant</w:t>
            </w:r>
          </w:p>
        </w:tc>
        <w:tc>
          <w:tcPr>
            <w:tcW w:w="63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718B8DC" w14:textId="6D72ED1E" w:rsidR="00336BD2" w:rsidRPr="0026722F" w:rsidRDefault="00336BD2" w:rsidP="006C4FE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CA14DD">
              <w:rPr>
                <w:rFonts w:ascii="Calibri" w:eastAsia="SimSun" w:hAnsi="Calibri" w:cs="Calibri"/>
                <w:kern w:val="2"/>
                <w:sz w:val="24"/>
                <w:lang w:eastAsia="zh-CN"/>
              </w:rPr>
              <w:t>mgr inż. arch. Agata Zygmunt-Sidor</w:t>
            </w:r>
            <w:r>
              <w:rPr>
                <w:rFonts w:ascii="Calibri" w:eastAsia="SimSun" w:hAnsi="Calibri" w:cs="Calibri"/>
                <w:kern w:val="2"/>
                <w:sz w:val="24"/>
                <w:lang w:eastAsia="zh-CN"/>
              </w:rPr>
              <w:t xml:space="preserve"> </w:t>
            </w:r>
            <w:r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>u</w:t>
            </w:r>
            <w:r w:rsidRPr="00CA14DD"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>prawnienia budowlane do projektowania bez ograniczeń w specjalności architektonicznej nr. 87/DSOKK/2018</w:t>
            </w:r>
          </w:p>
        </w:tc>
      </w:tr>
      <w:tr w:rsidR="00336BD2" w:rsidRPr="0026722F" w14:paraId="5FACACD0" w14:textId="77777777" w:rsidTr="00336BD2">
        <w:trPr>
          <w:trHeight w:val="600"/>
        </w:trPr>
        <w:tc>
          <w:tcPr>
            <w:tcW w:w="1573" w:type="dxa"/>
            <w:vMerge/>
            <w:shd w:val="clear" w:color="auto" w:fill="auto"/>
          </w:tcPr>
          <w:p w14:paraId="332C42F8" w14:textId="547679AC" w:rsidR="00336BD2" w:rsidRPr="0026722F" w:rsidRDefault="00336BD2" w:rsidP="006C4FE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53" w:type="dxa"/>
            <w:shd w:val="clear" w:color="auto" w:fill="auto"/>
          </w:tcPr>
          <w:p w14:paraId="7ECC4813" w14:textId="3E8A827B" w:rsidR="00336BD2" w:rsidRPr="0026722F" w:rsidRDefault="00336BD2" w:rsidP="006C4FE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Spec. Uprawnień</w:t>
            </w:r>
          </w:p>
          <w:p w14:paraId="7DF5F6B0" w14:textId="77777777" w:rsidR="00336BD2" w:rsidRPr="0026722F" w:rsidRDefault="00336BD2" w:rsidP="006C4FE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 xml:space="preserve">              Numer </w:t>
            </w:r>
            <w:proofErr w:type="spellStart"/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upr</w:t>
            </w:r>
            <w:proofErr w:type="spellEnd"/>
          </w:p>
        </w:tc>
        <w:tc>
          <w:tcPr>
            <w:tcW w:w="637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4B5DB58" w14:textId="77777777" w:rsidR="00336BD2" w:rsidRPr="0026722F" w:rsidRDefault="00336BD2" w:rsidP="006C4FE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336BD2" w:rsidRPr="0026722F" w14:paraId="5CBA461B" w14:textId="77777777" w:rsidTr="006D4B82">
        <w:trPr>
          <w:trHeight w:val="364"/>
        </w:trPr>
        <w:tc>
          <w:tcPr>
            <w:tcW w:w="1573" w:type="dxa"/>
            <w:vMerge w:val="restart"/>
            <w:shd w:val="clear" w:color="auto" w:fill="auto"/>
          </w:tcPr>
          <w:p w14:paraId="7E6E8C56" w14:textId="3C7AEF0A" w:rsidR="00336BD2" w:rsidRPr="0026722F" w:rsidRDefault="00336BD2" w:rsidP="006C4FE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ARCHITEKTURA</w:t>
            </w:r>
          </w:p>
        </w:tc>
        <w:tc>
          <w:tcPr>
            <w:tcW w:w="1853" w:type="dxa"/>
            <w:shd w:val="clear" w:color="auto" w:fill="auto"/>
          </w:tcPr>
          <w:p w14:paraId="720ACB35" w14:textId="24C489AC" w:rsidR="00336BD2" w:rsidRPr="0026722F" w:rsidRDefault="00336BD2" w:rsidP="006C4FE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  <w:t>Sprawdzający</w:t>
            </w:r>
          </w:p>
        </w:tc>
        <w:tc>
          <w:tcPr>
            <w:tcW w:w="6374" w:type="dxa"/>
            <w:vMerge w:val="restart"/>
            <w:shd w:val="clear" w:color="auto" w:fill="auto"/>
          </w:tcPr>
          <w:p w14:paraId="7785CE92" w14:textId="77777777" w:rsidR="00336BD2" w:rsidRDefault="00336BD2" w:rsidP="00336BD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SimSun" w:hAnsi="Calibri" w:cs="Calibri"/>
                <w:kern w:val="2"/>
                <w:sz w:val="24"/>
                <w:lang w:eastAsia="zh-CN"/>
              </w:rPr>
            </w:pPr>
            <w:r w:rsidRPr="00CA14DD">
              <w:rPr>
                <w:rFonts w:ascii="Calibri" w:eastAsia="SimSun" w:hAnsi="Calibri" w:cs="Calibri"/>
                <w:kern w:val="2"/>
                <w:sz w:val="24"/>
                <w:lang w:eastAsia="zh-CN"/>
              </w:rPr>
              <w:t xml:space="preserve">mgr inż. arch. </w:t>
            </w:r>
            <w:r>
              <w:rPr>
                <w:rFonts w:ascii="Calibri" w:eastAsia="SimSun" w:hAnsi="Calibri" w:cs="Calibri"/>
                <w:kern w:val="2"/>
                <w:sz w:val="24"/>
                <w:lang w:eastAsia="zh-CN"/>
              </w:rPr>
              <w:t>Dawid Małkowski</w:t>
            </w:r>
          </w:p>
          <w:p w14:paraId="768BFFDB" w14:textId="77777777" w:rsidR="00336BD2" w:rsidRPr="0026722F" w:rsidRDefault="00336BD2" w:rsidP="00336BD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</w:pPr>
            <w:r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>u</w:t>
            </w:r>
            <w:r w:rsidRPr="00CA14DD"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 xml:space="preserve">prawnienia budowlane do projektowania bez ograniczeń w specjalności architektonicznej nr. </w:t>
            </w:r>
            <w:r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>18</w:t>
            </w:r>
            <w:r w:rsidRPr="00CA14DD"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>/DSOKK/201</w:t>
            </w:r>
            <w:r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>2</w:t>
            </w:r>
          </w:p>
          <w:p w14:paraId="51664D8F" w14:textId="6352B238" w:rsidR="00336BD2" w:rsidRPr="0026722F" w:rsidRDefault="00336BD2" w:rsidP="006C4FE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ascii="Calibri" w:eastAsia="Calibri" w:hAnsi="Calibri" w:cs="Times New Roman"/>
                <w:kern w:val="2"/>
                <w:lang w:eastAsia="zh-CN"/>
              </w:rPr>
              <w:t xml:space="preserve"> </w:t>
            </w:r>
          </w:p>
        </w:tc>
      </w:tr>
      <w:tr w:rsidR="00336BD2" w:rsidRPr="0026722F" w14:paraId="08DB57EA" w14:textId="77777777" w:rsidTr="006D4B82">
        <w:trPr>
          <w:trHeight w:val="442"/>
        </w:trPr>
        <w:tc>
          <w:tcPr>
            <w:tcW w:w="1573" w:type="dxa"/>
            <w:vMerge/>
            <w:shd w:val="clear" w:color="auto" w:fill="auto"/>
          </w:tcPr>
          <w:p w14:paraId="48317766" w14:textId="29656757" w:rsidR="00336BD2" w:rsidRPr="0026722F" w:rsidRDefault="00336BD2" w:rsidP="006C4FE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53" w:type="dxa"/>
            <w:shd w:val="clear" w:color="auto" w:fill="auto"/>
          </w:tcPr>
          <w:p w14:paraId="5952F844" w14:textId="77777777" w:rsidR="00336BD2" w:rsidRPr="0026722F" w:rsidRDefault="00336BD2" w:rsidP="006C4FE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Spec. Uprawnień</w:t>
            </w:r>
          </w:p>
          <w:p w14:paraId="2CBE6F34" w14:textId="5F0B2E3B" w:rsidR="00336BD2" w:rsidRPr="0026722F" w:rsidRDefault="00336BD2" w:rsidP="006C4FE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 xml:space="preserve">              Numer </w:t>
            </w:r>
            <w:proofErr w:type="spellStart"/>
            <w:r w:rsidRPr="0026722F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upr</w:t>
            </w:r>
            <w:proofErr w:type="spellEnd"/>
          </w:p>
        </w:tc>
        <w:tc>
          <w:tcPr>
            <w:tcW w:w="6374" w:type="dxa"/>
            <w:vMerge/>
            <w:shd w:val="clear" w:color="auto" w:fill="auto"/>
          </w:tcPr>
          <w:p w14:paraId="0B02E36C" w14:textId="77777777" w:rsidR="00336BD2" w:rsidRPr="0026722F" w:rsidRDefault="00336BD2" w:rsidP="006C4FE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336BD2" w:rsidRPr="0026722F" w14:paraId="5C1B9D4C" w14:textId="77777777" w:rsidTr="00336BD2">
        <w:trPr>
          <w:trHeight w:val="442"/>
        </w:trPr>
        <w:tc>
          <w:tcPr>
            <w:tcW w:w="1573" w:type="dxa"/>
            <w:vMerge w:val="restart"/>
            <w:shd w:val="clear" w:color="auto" w:fill="auto"/>
          </w:tcPr>
          <w:p w14:paraId="71206DDF" w14:textId="3D7F9067" w:rsidR="00336BD2" w:rsidRPr="0026722F" w:rsidRDefault="00336BD2" w:rsidP="006C4FE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ARCHITEKTURA</w:t>
            </w:r>
          </w:p>
        </w:tc>
        <w:tc>
          <w:tcPr>
            <w:tcW w:w="1853" w:type="dxa"/>
            <w:shd w:val="clear" w:color="auto" w:fill="auto"/>
          </w:tcPr>
          <w:p w14:paraId="095034D0" w14:textId="054E821A" w:rsidR="00336BD2" w:rsidRPr="0026722F" w:rsidRDefault="00336BD2" w:rsidP="006C4FE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  <w:t>Opracowujący</w:t>
            </w:r>
          </w:p>
        </w:tc>
        <w:tc>
          <w:tcPr>
            <w:tcW w:w="63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B2E683D" w14:textId="77777777" w:rsidR="00336BD2" w:rsidRPr="0026722F" w:rsidRDefault="00336BD2" w:rsidP="006C4FEE">
            <w:pPr>
              <w:suppressAutoHyphens/>
              <w:spacing w:before="0" w:after="0" w:line="240" w:lineRule="auto"/>
              <w:jc w:val="left"/>
              <w:rPr>
                <w:rFonts w:ascii="Calibri" w:eastAsia="SimSun" w:hAnsi="Calibri" w:cs="Calibri"/>
                <w:kern w:val="2"/>
                <w:sz w:val="24"/>
                <w:lang w:eastAsia="zh-CN"/>
              </w:rPr>
            </w:pPr>
            <w:r w:rsidRPr="00CA14DD">
              <w:rPr>
                <w:rFonts w:ascii="Calibri" w:eastAsia="SimSun" w:hAnsi="Calibri" w:cs="Calibri"/>
                <w:kern w:val="2"/>
                <w:sz w:val="24"/>
                <w:lang w:eastAsia="zh-CN"/>
              </w:rPr>
              <w:t xml:space="preserve">mgr inż. arch. </w:t>
            </w:r>
            <w:r>
              <w:rPr>
                <w:rFonts w:ascii="Calibri" w:eastAsia="SimSun" w:hAnsi="Calibri" w:cs="Calibri"/>
                <w:kern w:val="2"/>
                <w:sz w:val="24"/>
                <w:lang w:eastAsia="zh-CN"/>
              </w:rPr>
              <w:t>Paula Misiak-Skwarek</w:t>
            </w:r>
          </w:p>
          <w:p w14:paraId="526086AE" w14:textId="46AAA2A5" w:rsidR="00336BD2" w:rsidRPr="0026722F" w:rsidRDefault="00336BD2" w:rsidP="006C4FE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ascii="Calibri" w:eastAsia="Calibri" w:hAnsi="Calibri" w:cs="Times New Roman"/>
                <w:kern w:val="2"/>
                <w:lang w:eastAsia="zh-CN"/>
              </w:rPr>
              <w:t xml:space="preserve"> </w:t>
            </w:r>
          </w:p>
        </w:tc>
      </w:tr>
      <w:tr w:rsidR="00336BD2" w:rsidRPr="0026722F" w14:paraId="4BF01E13" w14:textId="77777777" w:rsidTr="00336BD2">
        <w:trPr>
          <w:trHeight w:val="442"/>
        </w:trPr>
        <w:tc>
          <w:tcPr>
            <w:tcW w:w="1573" w:type="dxa"/>
            <w:vMerge/>
            <w:shd w:val="clear" w:color="auto" w:fill="auto"/>
          </w:tcPr>
          <w:p w14:paraId="0B340723" w14:textId="77777777" w:rsidR="00336BD2" w:rsidRPr="0026722F" w:rsidRDefault="00336BD2" w:rsidP="006C4FE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53" w:type="dxa"/>
            <w:shd w:val="clear" w:color="auto" w:fill="auto"/>
          </w:tcPr>
          <w:p w14:paraId="66028056" w14:textId="77777777" w:rsidR="00336BD2" w:rsidRPr="0026722F" w:rsidRDefault="00336BD2" w:rsidP="006C4FE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637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85264C1" w14:textId="77777777" w:rsidR="00336BD2" w:rsidRPr="0026722F" w:rsidRDefault="00336BD2" w:rsidP="006C4FE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</w:tbl>
    <w:p w14:paraId="091B1F97" w14:textId="19849F06" w:rsidR="00091A45" w:rsidRDefault="00C74373" w:rsidP="00C02D6C">
      <w:pPr>
        <w:pStyle w:val="Bezodstpw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</w:t>
      </w:r>
      <w:r w:rsidR="006D3A4B">
        <w:rPr>
          <w:b/>
          <w:sz w:val="40"/>
          <w:szCs w:val="40"/>
        </w:rPr>
        <w:t>.</w:t>
      </w:r>
      <w:r w:rsidR="00CA14DD">
        <w:rPr>
          <w:b/>
          <w:sz w:val="40"/>
          <w:szCs w:val="40"/>
        </w:rPr>
        <w:t>1</w:t>
      </w:r>
      <w:r w:rsidR="00AB678E">
        <w:rPr>
          <w:b/>
          <w:sz w:val="40"/>
          <w:szCs w:val="40"/>
        </w:rPr>
        <w:t xml:space="preserve"> </w:t>
      </w:r>
      <w:r w:rsidR="007F29C1">
        <w:rPr>
          <w:b/>
          <w:sz w:val="40"/>
          <w:szCs w:val="40"/>
        </w:rPr>
        <w:t>CASEOWNIA</w:t>
      </w:r>
    </w:p>
    <w:p w14:paraId="620BCB58" w14:textId="77777777" w:rsidR="00E47E60" w:rsidRDefault="00E47E60" w:rsidP="00E47E60">
      <w:pPr>
        <w:pStyle w:val="Bezodstpw"/>
        <w:jc w:val="center"/>
        <w:rPr>
          <w:rFonts w:ascii="Calibri" w:eastAsia="Calibri" w:hAnsi="Calibri" w:cs="Times New Roman"/>
          <w:kern w:val="2"/>
          <w:sz w:val="20"/>
          <w:szCs w:val="20"/>
          <w:lang w:eastAsia="zh-CN"/>
        </w:rPr>
      </w:pPr>
    </w:p>
    <w:p w14:paraId="512310E3" w14:textId="1E8D3ABD" w:rsidR="00091A45" w:rsidRPr="00850DAD" w:rsidRDefault="00364DB8" w:rsidP="00E47E60">
      <w:pPr>
        <w:pStyle w:val="Bezodstpw"/>
        <w:jc w:val="center"/>
        <w:rPr>
          <w:rFonts w:ascii="Calibri" w:eastAsia="Calibri" w:hAnsi="Calibri" w:cs="Times New Roman"/>
          <w:kern w:val="2"/>
          <w:sz w:val="20"/>
          <w:szCs w:val="20"/>
          <w:lang w:eastAsia="zh-CN"/>
        </w:rPr>
      </w:pPr>
      <w:r>
        <w:rPr>
          <w:rFonts w:ascii="Calibri" w:eastAsia="Calibri" w:hAnsi="Calibri" w:cs="Times New Roman"/>
          <w:kern w:val="2"/>
          <w:sz w:val="20"/>
          <w:szCs w:val="20"/>
          <w:lang w:eastAsia="zh-CN"/>
        </w:rPr>
        <w:t>1</w:t>
      </w:r>
      <w:r w:rsidR="007F29C1">
        <w:rPr>
          <w:rFonts w:ascii="Calibri" w:eastAsia="Calibri" w:hAnsi="Calibri" w:cs="Times New Roman"/>
          <w:kern w:val="2"/>
          <w:sz w:val="20"/>
          <w:szCs w:val="20"/>
          <w:lang w:eastAsia="zh-CN"/>
        </w:rPr>
        <w:t>9</w:t>
      </w:r>
      <w:r w:rsidR="00E66FF3">
        <w:rPr>
          <w:rFonts w:ascii="Calibri" w:eastAsia="Calibri" w:hAnsi="Calibri" w:cs="Times New Roman"/>
          <w:kern w:val="2"/>
          <w:sz w:val="20"/>
          <w:szCs w:val="20"/>
          <w:lang w:eastAsia="zh-CN"/>
        </w:rPr>
        <w:t>.0</w:t>
      </w:r>
      <w:r>
        <w:rPr>
          <w:rFonts w:ascii="Calibri" w:eastAsia="Calibri" w:hAnsi="Calibri" w:cs="Times New Roman"/>
          <w:kern w:val="2"/>
          <w:sz w:val="20"/>
          <w:szCs w:val="20"/>
          <w:lang w:eastAsia="zh-CN"/>
        </w:rPr>
        <w:t>8</w:t>
      </w:r>
      <w:r w:rsidR="00E66FF3">
        <w:rPr>
          <w:rFonts w:ascii="Calibri" w:eastAsia="Calibri" w:hAnsi="Calibri" w:cs="Times New Roman"/>
          <w:kern w:val="2"/>
          <w:sz w:val="20"/>
          <w:szCs w:val="20"/>
          <w:lang w:eastAsia="zh-CN"/>
        </w:rPr>
        <w:t>.2024</w:t>
      </w:r>
      <w:r w:rsidR="00FA42A6">
        <w:rPr>
          <w:rFonts w:ascii="Calibri" w:eastAsia="Calibri" w:hAnsi="Calibri" w:cs="Times New Roman"/>
          <w:kern w:val="2"/>
          <w:sz w:val="20"/>
          <w:szCs w:val="20"/>
          <w:lang w:eastAsia="zh-CN"/>
        </w:rPr>
        <w:t xml:space="preserve"> </w:t>
      </w:r>
      <w:r w:rsidR="00850DAD" w:rsidRPr="00850DAD">
        <w:rPr>
          <w:rFonts w:ascii="Calibri" w:eastAsia="Calibri" w:hAnsi="Calibri" w:cs="Times New Roman"/>
          <w:kern w:val="2"/>
          <w:sz w:val="20"/>
          <w:szCs w:val="20"/>
          <w:lang w:eastAsia="zh-CN"/>
        </w:rPr>
        <w:t>r</w:t>
      </w:r>
      <w:r w:rsidR="00FA42A6">
        <w:rPr>
          <w:rFonts w:ascii="Calibri" w:eastAsia="Calibri" w:hAnsi="Calibri" w:cs="Times New Roman"/>
          <w:kern w:val="2"/>
          <w:sz w:val="20"/>
          <w:szCs w:val="20"/>
          <w:lang w:eastAsia="zh-CN"/>
        </w:rPr>
        <w:t>.</w:t>
      </w:r>
    </w:p>
    <w:p w14:paraId="56CA8EC1" w14:textId="77777777" w:rsidR="00077C1B" w:rsidRDefault="00077C1B" w:rsidP="00C02D6C">
      <w:pPr>
        <w:pStyle w:val="Bezodstpw"/>
        <w:jc w:val="center"/>
      </w:pPr>
    </w:p>
    <w:p w14:paraId="529A61D9" w14:textId="77777777" w:rsidR="00077C1B" w:rsidRDefault="00077C1B">
      <w:pPr>
        <w:spacing w:before="0" w:after="160" w:line="259" w:lineRule="auto"/>
        <w:jc w:val="left"/>
      </w:pPr>
      <w:r>
        <w:br w:type="page"/>
      </w:r>
    </w:p>
    <w:p w14:paraId="587AD02E" w14:textId="33D37774" w:rsidR="00325D80" w:rsidRPr="00E5747D" w:rsidRDefault="00325D80" w:rsidP="00C02D6C">
      <w:pPr>
        <w:pStyle w:val="Bezodstpw"/>
        <w:jc w:val="center"/>
        <w:rPr>
          <w:b/>
          <w:sz w:val="40"/>
          <w:szCs w:val="40"/>
        </w:rPr>
      </w:pPr>
      <w:r w:rsidRPr="00E5747D">
        <w:lastRenderedPageBreak/>
        <w:br w:type="page"/>
      </w:r>
    </w:p>
    <w:p w14:paraId="238D8C7A" w14:textId="2D315446" w:rsidR="00FA2935" w:rsidRPr="00E5747D" w:rsidRDefault="00FA2935" w:rsidP="00FA2935">
      <w:pPr>
        <w:jc w:val="center"/>
      </w:pPr>
      <w:r w:rsidRPr="00E5747D">
        <w:lastRenderedPageBreak/>
        <w:t>Spis treści:</w:t>
      </w:r>
    </w:p>
    <w:p w14:paraId="5DE932A9" w14:textId="12F39E67" w:rsidR="00AD0291" w:rsidRPr="00E5747D" w:rsidRDefault="009B6D61" w:rsidP="0013547E">
      <w:pPr>
        <w:pStyle w:val="Bezodstpw"/>
        <w:jc w:val="center"/>
        <w:rPr>
          <w:b/>
        </w:rPr>
      </w:pPr>
      <w:r w:rsidRPr="00E5747D">
        <w:rPr>
          <w:b/>
        </w:rPr>
        <w:t>CZĘŚĆ OPISOWA</w:t>
      </w:r>
    </w:p>
    <w:sdt>
      <w:sdtPr>
        <w:rPr>
          <w:caps/>
        </w:rPr>
        <w:id w:val="1560053135"/>
        <w:docPartObj>
          <w:docPartGallery w:val="Table of Contents"/>
          <w:docPartUnique/>
        </w:docPartObj>
      </w:sdtPr>
      <w:sdtEndPr>
        <w:rPr>
          <w:b/>
          <w:bCs/>
          <w:caps w:val="0"/>
        </w:rPr>
      </w:sdtEndPr>
      <w:sdtContent>
        <w:p w14:paraId="6D2612B7" w14:textId="6017503D" w:rsidR="00343E9B" w:rsidRDefault="006A5F11">
          <w:pPr>
            <w:pStyle w:val="Spistreci1"/>
            <w:tabs>
              <w:tab w:val="left" w:pos="567"/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 w:rsidRPr="00077C1B">
            <w:rPr>
              <w:sz w:val="20"/>
              <w:szCs w:val="20"/>
            </w:rPr>
            <w:fldChar w:fldCharType="begin"/>
          </w:r>
          <w:r w:rsidRPr="00077C1B">
            <w:rPr>
              <w:sz w:val="20"/>
              <w:szCs w:val="20"/>
            </w:rPr>
            <w:instrText xml:space="preserve"> TOC \o "1-2" \u </w:instrText>
          </w:r>
          <w:r w:rsidRPr="00077C1B">
            <w:rPr>
              <w:sz w:val="20"/>
              <w:szCs w:val="20"/>
            </w:rPr>
            <w:fldChar w:fldCharType="separate"/>
          </w:r>
          <w:r w:rsidR="00343E9B">
            <w:rPr>
              <w:noProof/>
            </w:rPr>
            <w:t>1</w:t>
          </w:r>
          <w:r w:rsidR="00343E9B"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 w:rsidR="00343E9B">
            <w:rPr>
              <w:noProof/>
            </w:rPr>
            <w:t>Informacje</w:t>
          </w:r>
          <w:r w:rsidR="00343E9B" w:rsidRPr="0019749F">
            <w:rPr>
              <w:noProof/>
              <w:shd w:val="clear" w:color="auto" w:fill="FFFFFF"/>
            </w:rPr>
            <w:t xml:space="preserve"> ogólne</w:t>
          </w:r>
          <w:r w:rsidR="00343E9B">
            <w:rPr>
              <w:noProof/>
            </w:rPr>
            <w:tab/>
          </w:r>
          <w:r w:rsidR="00343E9B">
            <w:rPr>
              <w:noProof/>
            </w:rPr>
            <w:fldChar w:fldCharType="begin"/>
          </w:r>
          <w:r w:rsidR="00343E9B">
            <w:rPr>
              <w:noProof/>
            </w:rPr>
            <w:instrText xml:space="preserve"> PAGEREF _Toc175570089 \h </w:instrText>
          </w:r>
          <w:r w:rsidR="00343E9B">
            <w:rPr>
              <w:noProof/>
            </w:rPr>
          </w:r>
          <w:r w:rsidR="00343E9B">
            <w:rPr>
              <w:noProof/>
            </w:rPr>
            <w:fldChar w:fldCharType="separate"/>
          </w:r>
          <w:r w:rsidR="00343E9B">
            <w:rPr>
              <w:noProof/>
            </w:rPr>
            <w:t>5</w:t>
          </w:r>
          <w:r w:rsidR="00343E9B">
            <w:rPr>
              <w:noProof/>
            </w:rPr>
            <w:fldChar w:fldCharType="end"/>
          </w:r>
        </w:p>
        <w:p w14:paraId="68A8E97E" w14:textId="39DC2359" w:rsidR="00343E9B" w:rsidRDefault="00343E9B">
          <w:pPr>
            <w:pStyle w:val="Spistreci2"/>
            <w:tabs>
              <w:tab w:val="left" w:pos="794"/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 w:rsidRPr="0019749F">
            <w:rPr>
              <w:noProof/>
              <w:color w:val="000000" w:themeColor="text1"/>
            </w:rPr>
            <w:t>1.1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 w:rsidRPr="0019749F">
            <w:rPr>
              <w:noProof/>
              <w:color w:val="000000" w:themeColor="text1"/>
            </w:rPr>
            <w:t>Przedmiot opracowania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_Toc175570090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33128015" w14:textId="2A234F25" w:rsidR="00343E9B" w:rsidRDefault="00343E9B">
          <w:pPr>
            <w:pStyle w:val="Spistreci2"/>
            <w:tabs>
              <w:tab w:val="left" w:pos="794"/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 w:rsidRPr="0019749F">
            <w:rPr>
              <w:noProof/>
              <w:color w:val="000000" w:themeColor="text1"/>
            </w:rPr>
            <w:t>1.2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 w:rsidRPr="0019749F">
            <w:rPr>
              <w:noProof/>
              <w:color w:val="000000" w:themeColor="text1"/>
            </w:rPr>
            <w:t>Cel i zakres opracowania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_Toc175570091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67C88263" w14:textId="5392D807" w:rsidR="00343E9B" w:rsidRDefault="00343E9B">
          <w:pPr>
            <w:pStyle w:val="Spistreci2"/>
            <w:tabs>
              <w:tab w:val="left" w:pos="794"/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 w:rsidRPr="0019749F">
            <w:rPr>
              <w:noProof/>
              <w:color w:val="000000" w:themeColor="text1"/>
            </w:rPr>
            <w:t>1.3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 w:rsidRPr="0019749F">
            <w:rPr>
              <w:noProof/>
              <w:color w:val="000000" w:themeColor="text1"/>
            </w:rPr>
            <w:t>Podstawa opracowania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_Toc175570092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123F0B3A" w14:textId="1DC109E9" w:rsidR="00343E9B" w:rsidRDefault="00343E9B">
          <w:pPr>
            <w:pStyle w:val="Spistreci2"/>
            <w:tabs>
              <w:tab w:val="left" w:pos="794"/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 w:rsidRPr="0019749F">
            <w:rPr>
              <w:noProof/>
              <w:color w:val="000000" w:themeColor="text1"/>
            </w:rPr>
            <w:t>1.4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 w:rsidRPr="0019749F">
            <w:rPr>
              <w:noProof/>
              <w:color w:val="000000" w:themeColor="text1"/>
            </w:rPr>
            <w:t>Położenie lokalu i ogólna charakterystyka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_Toc175570093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179E5BD5" w14:textId="4E893E8F" w:rsidR="00343E9B" w:rsidRDefault="00343E9B">
          <w:pPr>
            <w:pStyle w:val="Spistreci2"/>
            <w:tabs>
              <w:tab w:val="left" w:pos="794"/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 w:rsidRPr="0019749F">
            <w:rPr>
              <w:noProof/>
              <w:color w:val="000000" w:themeColor="text1"/>
            </w:rPr>
            <w:t>1.5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 w:rsidRPr="0019749F">
            <w:rPr>
              <w:noProof/>
              <w:color w:val="000000" w:themeColor="text1"/>
            </w:rPr>
            <w:t>Sposób korzystania z obiektu przez osoby niepełnosprawne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_Toc175570094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3135B0DA" w14:textId="77318E24" w:rsidR="00343E9B" w:rsidRDefault="00343E9B">
          <w:pPr>
            <w:pStyle w:val="Spistreci2"/>
            <w:tabs>
              <w:tab w:val="left" w:pos="794"/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 w:rsidRPr="0019749F">
            <w:rPr>
              <w:noProof/>
              <w:color w:val="000000" w:themeColor="text1"/>
            </w:rPr>
            <w:t>1.6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 w:rsidRPr="0019749F">
            <w:rPr>
              <w:noProof/>
              <w:color w:val="000000" w:themeColor="text1"/>
            </w:rPr>
            <w:t>Zestawienie powierzchni i pomieszczeń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_Toc175570095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73CE770E" w14:textId="066BE1E3" w:rsidR="00343E9B" w:rsidRDefault="00343E9B">
          <w:pPr>
            <w:pStyle w:val="Spistreci2"/>
            <w:tabs>
              <w:tab w:val="left" w:pos="794"/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 w:rsidRPr="0019749F">
            <w:rPr>
              <w:noProof/>
              <w:color w:val="000000" w:themeColor="text1"/>
            </w:rPr>
            <w:t>1.7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 w:rsidRPr="0019749F">
            <w:rPr>
              <w:noProof/>
              <w:color w:val="000000" w:themeColor="text1"/>
            </w:rPr>
            <w:t>Przeznaczenie lokalu / zakres działalności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_Toc175570096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52BA4873" w14:textId="50C156C0" w:rsidR="00343E9B" w:rsidRDefault="00343E9B">
          <w:pPr>
            <w:pStyle w:val="Spistreci2"/>
            <w:tabs>
              <w:tab w:val="left" w:pos="794"/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 w:rsidRPr="0019749F">
            <w:rPr>
              <w:noProof/>
              <w:color w:val="000000" w:themeColor="text1"/>
            </w:rPr>
            <w:t>1.8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 w:rsidRPr="0019749F">
            <w:rPr>
              <w:noProof/>
              <w:color w:val="000000" w:themeColor="text1"/>
            </w:rPr>
            <w:t>Instalacje sanitarne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_Toc175570097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4F7A4110" w14:textId="5C28528E" w:rsidR="00343E9B" w:rsidRDefault="00343E9B">
          <w:pPr>
            <w:pStyle w:val="Spistreci2"/>
            <w:tabs>
              <w:tab w:val="left" w:pos="794"/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 w:rsidRPr="0019749F">
            <w:rPr>
              <w:noProof/>
              <w:color w:val="000000" w:themeColor="text1"/>
            </w:rPr>
            <w:t>1.9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 w:rsidRPr="0019749F">
            <w:rPr>
              <w:noProof/>
              <w:color w:val="000000" w:themeColor="text1"/>
            </w:rPr>
            <w:t>Ogrzewanie, wentylacja klimatyzacja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_Toc175570098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201EE220" w14:textId="3BF37EF1" w:rsidR="00343E9B" w:rsidRDefault="00343E9B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 w:rsidRPr="0019749F">
            <w:rPr>
              <w:noProof/>
              <w:color w:val="000000" w:themeColor="text1"/>
            </w:rPr>
            <w:t>1.10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 w:rsidRPr="0019749F">
            <w:rPr>
              <w:noProof/>
              <w:color w:val="000000" w:themeColor="text1"/>
            </w:rPr>
            <w:t>Instalacje elektryczne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_Toc175570099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5BD59AE6" w14:textId="5D22F9AD" w:rsidR="00343E9B" w:rsidRDefault="00343E9B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 w:rsidRPr="0019749F">
            <w:rPr>
              <w:noProof/>
              <w:color w:val="000000" w:themeColor="text1"/>
            </w:rPr>
            <w:t>1.11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 w:rsidRPr="0019749F">
            <w:rPr>
              <w:noProof/>
              <w:color w:val="000000" w:themeColor="text1"/>
            </w:rPr>
            <w:t>Oświetlenie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_Toc175570100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2CA44904" w14:textId="73680F82" w:rsidR="00343E9B" w:rsidRDefault="00343E9B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 w:rsidRPr="0019749F">
            <w:rPr>
              <w:noProof/>
              <w:color w:val="000000" w:themeColor="text1"/>
            </w:rPr>
            <w:t>1.12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 w:rsidRPr="0019749F">
            <w:rPr>
              <w:noProof/>
              <w:color w:val="000000" w:themeColor="text1"/>
            </w:rPr>
            <w:t>Ściany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_Toc175570101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3591E1AA" w14:textId="62095736" w:rsidR="00343E9B" w:rsidRDefault="00343E9B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 w:rsidRPr="0019749F">
            <w:rPr>
              <w:noProof/>
              <w:color w:val="000000" w:themeColor="text1"/>
            </w:rPr>
            <w:t>1.13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 w:rsidRPr="0019749F">
            <w:rPr>
              <w:noProof/>
              <w:color w:val="000000" w:themeColor="text1"/>
            </w:rPr>
            <w:t>Wykończenie ścian zewnętrznych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_Toc175570102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388B0DFA" w14:textId="322CE0B4" w:rsidR="00343E9B" w:rsidRDefault="00343E9B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 w:rsidRPr="0019749F">
            <w:rPr>
              <w:noProof/>
              <w:color w:val="000000" w:themeColor="text1"/>
            </w:rPr>
            <w:t>1.14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 w:rsidRPr="0019749F">
            <w:rPr>
              <w:noProof/>
              <w:color w:val="000000" w:themeColor="text1"/>
            </w:rPr>
            <w:t>Podłogi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_Toc175570103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49A3F3C8" w14:textId="76CC36EB" w:rsidR="00343E9B" w:rsidRDefault="00343E9B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 w:rsidRPr="0019749F">
            <w:rPr>
              <w:noProof/>
              <w:color w:val="000000" w:themeColor="text1"/>
            </w:rPr>
            <w:t>1.15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 w:rsidRPr="0019749F">
            <w:rPr>
              <w:noProof/>
              <w:color w:val="000000" w:themeColor="text1"/>
            </w:rPr>
            <w:t>Sufity podwieszane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_Toc175570104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31CC0FD5" w14:textId="1F680793" w:rsidR="00343E9B" w:rsidRDefault="00343E9B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 w:rsidRPr="0019749F">
            <w:rPr>
              <w:noProof/>
              <w:color w:val="000000" w:themeColor="text1"/>
            </w:rPr>
            <w:t>1.16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 w:rsidRPr="0019749F">
            <w:rPr>
              <w:noProof/>
              <w:color w:val="000000" w:themeColor="text1"/>
            </w:rPr>
            <w:t>Witryna i stolarka wewnętrzna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_Toc175570105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7C881F7D" w14:textId="51A7A832" w:rsidR="00343E9B" w:rsidRDefault="00343E9B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 w:rsidRPr="0019749F">
            <w:rPr>
              <w:noProof/>
              <w:color w:val="000000" w:themeColor="text1"/>
            </w:rPr>
            <w:t>1.17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 w:rsidRPr="0019749F">
            <w:rPr>
              <w:noProof/>
              <w:color w:val="000000" w:themeColor="text1"/>
            </w:rPr>
            <w:t>Ramka zewnętrzna I Logo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_Toc175570106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0D2CF8B2" w14:textId="572AC7C4" w:rsidR="00343E9B" w:rsidRDefault="00343E9B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 w:rsidRPr="0019749F">
            <w:rPr>
              <w:noProof/>
              <w:color w:val="000000" w:themeColor="text1"/>
            </w:rPr>
            <w:t>1.18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 w:rsidRPr="0019749F">
            <w:rPr>
              <w:noProof/>
              <w:color w:val="000000" w:themeColor="text1"/>
            </w:rPr>
            <w:t>Instalacje zabezpieczeń p. poż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_Toc175570107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114D88ED" w14:textId="09689504" w:rsidR="00343E9B" w:rsidRDefault="00343E9B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 w:rsidRPr="0019749F">
            <w:rPr>
              <w:noProof/>
              <w:color w:val="000000" w:themeColor="text1"/>
            </w:rPr>
            <w:t>1.19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 w:rsidRPr="0019749F">
            <w:rPr>
              <w:noProof/>
              <w:color w:val="000000" w:themeColor="text1"/>
            </w:rPr>
            <w:t>Warunki ochrony przeciwpożarowej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_Toc175570108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668AB1C7" w14:textId="4A76A432" w:rsidR="00343E9B" w:rsidRDefault="00343E9B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 w:rsidRPr="0019749F">
            <w:rPr>
              <w:noProof/>
              <w:color w:val="000000" w:themeColor="text1"/>
            </w:rPr>
            <w:t>1.20</w:t>
          </w:r>
          <w:r>
            <w:rPr>
              <w:rFonts w:eastAsiaTheme="minorEastAsia"/>
              <w:noProof/>
              <w:kern w:val="2"/>
              <w:lang w:eastAsia="pl-PL"/>
              <w14:ligatures w14:val="standardContextual"/>
            </w:rPr>
            <w:tab/>
          </w:r>
          <w:r w:rsidRPr="0019749F">
            <w:rPr>
              <w:noProof/>
              <w:color w:val="000000" w:themeColor="text1"/>
            </w:rPr>
            <w:t>Uwagi końcowe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_Toc175570109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36A50C6C" w14:textId="71D31CA5" w:rsidR="003030AF" w:rsidRPr="00E5747D" w:rsidRDefault="006A5F11" w:rsidP="006A5F11">
          <w:pPr>
            <w:pStyle w:val="Spistreci1"/>
            <w:tabs>
              <w:tab w:val="left" w:pos="567"/>
              <w:tab w:val="right" w:leader="dot" w:pos="9063"/>
            </w:tabs>
            <w:rPr>
              <w:b/>
              <w:bCs/>
            </w:rPr>
          </w:pPr>
          <w:r w:rsidRPr="00077C1B">
            <w:rPr>
              <w:sz w:val="20"/>
              <w:szCs w:val="20"/>
            </w:rPr>
            <w:fldChar w:fldCharType="end"/>
          </w:r>
        </w:p>
      </w:sdtContent>
    </w:sdt>
    <w:p w14:paraId="02D0D4DD" w14:textId="77777777" w:rsidR="005C3930" w:rsidRDefault="005C3930" w:rsidP="0013547E">
      <w:pPr>
        <w:pStyle w:val="Bezodstpw"/>
        <w:jc w:val="center"/>
        <w:rPr>
          <w:b/>
        </w:rPr>
      </w:pPr>
    </w:p>
    <w:p w14:paraId="6D8D6565" w14:textId="20B6FD96" w:rsidR="009B6D61" w:rsidRPr="00E5747D" w:rsidRDefault="009B6D61" w:rsidP="0013547E">
      <w:pPr>
        <w:pStyle w:val="Bezodstpw"/>
        <w:jc w:val="center"/>
        <w:rPr>
          <w:b/>
        </w:rPr>
      </w:pPr>
      <w:r w:rsidRPr="00E5747D">
        <w:rPr>
          <w:b/>
        </w:rPr>
        <w:t xml:space="preserve">CZĘŚĆ </w:t>
      </w:r>
      <w:r w:rsidR="00170D41" w:rsidRPr="00E5747D">
        <w:rPr>
          <w:b/>
        </w:rPr>
        <w:t>RYSUNKOWA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992"/>
        <w:gridCol w:w="987"/>
      </w:tblGrid>
      <w:tr w:rsidR="00F80075" w:rsidRPr="00077C1B" w14:paraId="2E25B575" w14:textId="77777777" w:rsidTr="00F80075">
        <w:tc>
          <w:tcPr>
            <w:tcW w:w="846" w:type="dxa"/>
          </w:tcPr>
          <w:p w14:paraId="4B3CE85A" w14:textId="1B44953D" w:rsidR="00F80075" w:rsidRPr="00077C1B" w:rsidRDefault="007A3D1D" w:rsidP="009B6D61">
            <w:pPr>
              <w:rPr>
                <w:sz w:val="16"/>
                <w:szCs w:val="16"/>
              </w:rPr>
            </w:pPr>
            <w:r w:rsidRPr="00077C1B">
              <w:rPr>
                <w:sz w:val="16"/>
                <w:szCs w:val="16"/>
              </w:rPr>
              <w:t>Nr</w:t>
            </w:r>
            <w:r w:rsidR="00F80075" w:rsidRPr="00077C1B">
              <w:rPr>
                <w:sz w:val="16"/>
                <w:szCs w:val="16"/>
              </w:rPr>
              <w:t>. rys.</w:t>
            </w:r>
          </w:p>
        </w:tc>
        <w:tc>
          <w:tcPr>
            <w:tcW w:w="6237" w:type="dxa"/>
          </w:tcPr>
          <w:p w14:paraId="7AAA9BFC" w14:textId="5E7AF6F8" w:rsidR="00F80075" w:rsidRPr="00077C1B" w:rsidRDefault="007A3D1D" w:rsidP="009B6D61">
            <w:pPr>
              <w:rPr>
                <w:sz w:val="16"/>
                <w:szCs w:val="16"/>
              </w:rPr>
            </w:pPr>
            <w:r w:rsidRPr="00077C1B">
              <w:rPr>
                <w:sz w:val="16"/>
                <w:szCs w:val="16"/>
              </w:rPr>
              <w:t>Tytuł</w:t>
            </w:r>
            <w:r w:rsidR="00F80075" w:rsidRPr="00077C1B">
              <w:rPr>
                <w:sz w:val="16"/>
                <w:szCs w:val="16"/>
              </w:rPr>
              <w:t xml:space="preserve"> rysunku</w:t>
            </w:r>
          </w:p>
        </w:tc>
        <w:tc>
          <w:tcPr>
            <w:tcW w:w="992" w:type="dxa"/>
          </w:tcPr>
          <w:p w14:paraId="7E2F03D6" w14:textId="68B1E299" w:rsidR="00F80075" w:rsidRPr="00077C1B" w:rsidRDefault="007A3D1D" w:rsidP="009B6D61">
            <w:pPr>
              <w:rPr>
                <w:sz w:val="16"/>
                <w:szCs w:val="16"/>
              </w:rPr>
            </w:pPr>
            <w:r w:rsidRPr="00077C1B">
              <w:rPr>
                <w:sz w:val="16"/>
                <w:szCs w:val="16"/>
              </w:rPr>
              <w:t>Skala</w:t>
            </w:r>
          </w:p>
        </w:tc>
        <w:tc>
          <w:tcPr>
            <w:tcW w:w="987" w:type="dxa"/>
          </w:tcPr>
          <w:p w14:paraId="6CB31B28" w14:textId="6F6C5866" w:rsidR="00F80075" w:rsidRPr="00077C1B" w:rsidRDefault="007A3D1D" w:rsidP="009B6D61">
            <w:pPr>
              <w:rPr>
                <w:sz w:val="16"/>
                <w:szCs w:val="16"/>
              </w:rPr>
            </w:pPr>
            <w:r w:rsidRPr="00077C1B">
              <w:rPr>
                <w:sz w:val="16"/>
                <w:szCs w:val="16"/>
              </w:rPr>
              <w:t>Strona</w:t>
            </w:r>
          </w:p>
        </w:tc>
      </w:tr>
      <w:tr w:rsidR="007511CA" w:rsidRPr="00077C1B" w14:paraId="2CFA7984" w14:textId="77777777" w:rsidTr="00F80075">
        <w:tc>
          <w:tcPr>
            <w:tcW w:w="846" w:type="dxa"/>
          </w:tcPr>
          <w:p w14:paraId="77AF20F1" w14:textId="6A342992" w:rsidR="007511CA" w:rsidRPr="00077C1B" w:rsidRDefault="007511CA" w:rsidP="007511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05G/A/1</w:t>
            </w:r>
          </w:p>
        </w:tc>
        <w:tc>
          <w:tcPr>
            <w:tcW w:w="6237" w:type="dxa"/>
          </w:tcPr>
          <w:p w14:paraId="148FBCC8" w14:textId="2132B124" w:rsidR="007511CA" w:rsidRPr="0068113F" w:rsidRDefault="007511CA" w:rsidP="007F29C1">
            <w:pPr>
              <w:rPr>
                <w:sz w:val="16"/>
                <w:szCs w:val="16"/>
              </w:rPr>
            </w:pPr>
            <w:r w:rsidRPr="0068113F">
              <w:rPr>
                <w:sz w:val="16"/>
                <w:szCs w:val="16"/>
              </w:rPr>
              <w:t xml:space="preserve">RZUT </w:t>
            </w:r>
            <w:r w:rsidR="007F29C1">
              <w:rPr>
                <w:sz w:val="16"/>
                <w:szCs w:val="16"/>
              </w:rPr>
              <w:t>PRZYZIEMIA</w:t>
            </w:r>
          </w:p>
        </w:tc>
        <w:tc>
          <w:tcPr>
            <w:tcW w:w="992" w:type="dxa"/>
          </w:tcPr>
          <w:p w14:paraId="694A089D" w14:textId="3417C100" w:rsidR="007511CA" w:rsidRPr="0068113F" w:rsidRDefault="007511CA" w:rsidP="007511CA">
            <w:pPr>
              <w:rPr>
                <w:sz w:val="16"/>
                <w:szCs w:val="16"/>
              </w:rPr>
            </w:pPr>
            <w:r w:rsidRPr="001540E9">
              <w:rPr>
                <w:sz w:val="16"/>
                <w:szCs w:val="16"/>
              </w:rPr>
              <w:t>1:50</w:t>
            </w:r>
          </w:p>
        </w:tc>
        <w:tc>
          <w:tcPr>
            <w:tcW w:w="987" w:type="dxa"/>
          </w:tcPr>
          <w:p w14:paraId="58396592" w14:textId="77777777" w:rsidR="007511CA" w:rsidRPr="00077C1B" w:rsidRDefault="007511CA" w:rsidP="007511CA">
            <w:pPr>
              <w:rPr>
                <w:sz w:val="16"/>
                <w:szCs w:val="16"/>
              </w:rPr>
            </w:pPr>
          </w:p>
        </w:tc>
      </w:tr>
      <w:tr w:rsidR="007511CA" w:rsidRPr="00077C1B" w14:paraId="550CA147" w14:textId="77777777" w:rsidTr="00F80075">
        <w:tc>
          <w:tcPr>
            <w:tcW w:w="846" w:type="dxa"/>
          </w:tcPr>
          <w:p w14:paraId="201490E0" w14:textId="71BBE7EB" w:rsidR="007511CA" w:rsidRPr="00077C1B" w:rsidRDefault="007511CA" w:rsidP="007511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05G</w:t>
            </w:r>
            <w:r w:rsidRPr="0076220F">
              <w:rPr>
                <w:sz w:val="16"/>
                <w:szCs w:val="16"/>
              </w:rPr>
              <w:t xml:space="preserve"> /A/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237" w:type="dxa"/>
          </w:tcPr>
          <w:p w14:paraId="5006A5A2" w14:textId="2E59D7C4" w:rsidR="007511CA" w:rsidRPr="0068113F" w:rsidRDefault="007511CA" w:rsidP="007F29C1">
            <w:pPr>
              <w:rPr>
                <w:sz w:val="16"/>
                <w:szCs w:val="16"/>
              </w:rPr>
            </w:pPr>
            <w:r w:rsidRPr="0068113F">
              <w:rPr>
                <w:sz w:val="16"/>
                <w:szCs w:val="16"/>
              </w:rPr>
              <w:t xml:space="preserve">RZUT </w:t>
            </w:r>
            <w:r w:rsidR="007F29C1">
              <w:rPr>
                <w:sz w:val="16"/>
                <w:szCs w:val="16"/>
              </w:rPr>
              <w:t>POSADZKI</w:t>
            </w:r>
          </w:p>
        </w:tc>
        <w:tc>
          <w:tcPr>
            <w:tcW w:w="992" w:type="dxa"/>
          </w:tcPr>
          <w:p w14:paraId="2A0D23E6" w14:textId="46F1FF1D" w:rsidR="007511CA" w:rsidRPr="0068113F" w:rsidRDefault="007511CA" w:rsidP="007511CA">
            <w:pPr>
              <w:rPr>
                <w:sz w:val="16"/>
                <w:szCs w:val="16"/>
              </w:rPr>
            </w:pPr>
            <w:r w:rsidRPr="001540E9">
              <w:rPr>
                <w:sz w:val="16"/>
                <w:szCs w:val="16"/>
              </w:rPr>
              <w:t>1:50</w:t>
            </w:r>
          </w:p>
        </w:tc>
        <w:tc>
          <w:tcPr>
            <w:tcW w:w="987" w:type="dxa"/>
          </w:tcPr>
          <w:p w14:paraId="5527058C" w14:textId="77777777" w:rsidR="007511CA" w:rsidRPr="00077C1B" w:rsidRDefault="007511CA" w:rsidP="007511CA">
            <w:pPr>
              <w:rPr>
                <w:sz w:val="16"/>
                <w:szCs w:val="16"/>
              </w:rPr>
            </w:pPr>
          </w:p>
        </w:tc>
      </w:tr>
      <w:tr w:rsidR="007511CA" w:rsidRPr="00077C1B" w14:paraId="46D9643D" w14:textId="77777777" w:rsidTr="00F80075">
        <w:tc>
          <w:tcPr>
            <w:tcW w:w="846" w:type="dxa"/>
          </w:tcPr>
          <w:p w14:paraId="6093FD54" w14:textId="30F12BCA" w:rsidR="007511CA" w:rsidRPr="00077C1B" w:rsidRDefault="007511CA" w:rsidP="007511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05G</w:t>
            </w:r>
            <w:r w:rsidRPr="0076220F">
              <w:rPr>
                <w:sz w:val="16"/>
                <w:szCs w:val="16"/>
              </w:rPr>
              <w:t xml:space="preserve"> /A/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237" w:type="dxa"/>
          </w:tcPr>
          <w:p w14:paraId="286A65DF" w14:textId="5CFAF45E" w:rsidR="007511CA" w:rsidRPr="0068113F" w:rsidRDefault="007511CA" w:rsidP="007F29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RZUT </w:t>
            </w:r>
            <w:r w:rsidR="007F29C1">
              <w:rPr>
                <w:sz w:val="16"/>
                <w:szCs w:val="16"/>
              </w:rPr>
              <w:t>SUFITU</w:t>
            </w:r>
          </w:p>
        </w:tc>
        <w:tc>
          <w:tcPr>
            <w:tcW w:w="992" w:type="dxa"/>
          </w:tcPr>
          <w:p w14:paraId="14D2D423" w14:textId="1AD70363" w:rsidR="007511CA" w:rsidRPr="0068113F" w:rsidRDefault="007511CA" w:rsidP="007511CA">
            <w:pPr>
              <w:rPr>
                <w:sz w:val="16"/>
                <w:szCs w:val="16"/>
              </w:rPr>
            </w:pPr>
            <w:r w:rsidRPr="001540E9">
              <w:rPr>
                <w:sz w:val="16"/>
                <w:szCs w:val="16"/>
              </w:rPr>
              <w:t>1:50</w:t>
            </w:r>
          </w:p>
        </w:tc>
        <w:tc>
          <w:tcPr>
            <w:tcW w:w="987" w:type="dxa"/>
          </w:tcPr>
          <w:p w14:paraId="7720F810" w14:textId="77777777" w:rsidR="007511CA" w:rsidRPr="00077C1B" w:rsidRDefault="007511CA" w:rsidP="007511CA">
            <w:pPr>
              <w:rPr>
                <w:sz w:val="16"/>
                <w:szCs w:val="16"/>
              </w:rPr>
            </w:pPr>
          </w:p>
        </w:tc>
      </w:tr>
      <w:tr w:rsidR="00A8220C" w:rsidRPr="00077C1B" w14:paraId="15325E22" w14:textId="77777777" w:rsidTr="00F80075">
        <w:tc>
          <w:tcPr>
            <w:tcW w:w="846" w:type="dxa"/>
          </w:tcPr>
          <w:p w14:paraId="1CE75DB1" w14:textId="5264E29C" w:rsidR="00A8220C" w:rsidRPr="00077C1B" w:rsidRDefault="00A8220C" w:rsidP="00A822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05G</w:t>
            </w:r>
            <w:r w:rsidRPr="0076220F">
              <w:rPr>
                <w:sz w:val="16"/>
                <w:szCs w:val="16"/>
              </w:rPr>
              <w:t xml:space="preserve"> /A/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237" w:type="dxa"/>
          </w:tcPr>
          <w:p w14:paraId="7302077F" w14:textId="498BA116" w:rsidR="00A8220C" w:rsidRPr="0068113F" w:rsidRDefault="00A8220C" w:rsidP="007F29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RZUT </w:t>
            </w:r>
            <w:r w:rsidR="007F29C1">
              <w:rPr>
                <w:sz w:val="16"/>
                <w:szCs w:val="16"/>
              </w:rPr>
              <w:t>DACHU</w:t>
            </w:r>
          </w:p>
        </w:tc>
        <w:tc>
          <w:tcPr>
            <w:tcW w:w="992" w:type="dxa"/>
          </w:tcPr>
          <w:p w14:paraId="2FE675D2" w14:textId="697A4FD4" w:rsidR="00A8220C" w:rsidRPr="0068113F" w:rsidRDefault="00A8220C" w:rsidP="00A8220C">
            <w:pPr>
              <w:rPr>
                <w:sz w:val="16"/>
                <w:szCs w:val="16"/>
              </w:rPr>
            </w:pPr>
            <w:r w:rsidRPr="001540E9">
              <w:rPr>
                <w:sz w:val="16"/>
                <w:szCs w:val="16"/>
              </w:rPr>
              <w:t>1:50</w:t>
            </w:r>
          </w:p>
        </w:tc>
        <w:tc>
          <w:tcPr>
            <w:tcW w:w="987" w:type="dxa"/>
          </w:tcPr>
          <w:p w14:paraId="3742B54F" w14:textId="77777777" w:rsidR="00A8220C" w:rsidRPr="00077C1B" w:rsidRDefault="00A8220C" w:rsidP="00A8220C">
            <w:pPr>
              <w:rPr>
                <w:sz w:val="16"/>
                <w:szCs w:val="16"/>
              </w:rPr>
            </w:pPr>
          </w:p>
        </w:tc>
      </w:tr>
      <w:tr w:rsidR="00A8220C" w:rsidRPr="00077C1B" w14:paraId="281DD164" w14:textId="77777777" w:rsidTr="00F80075">
        <w:tc>
          <w:tcPr>
            <w:tcW w:w="846" w:type="dxa"/>
          </w:tcPr>
          <w:p w14:paraId="4EC38B4C" w14:textId="188A1C24" w:rsidR="00A8220C" w:rsidRPr="00077C1B" w:rsidRDefault="00A8220C" w:rsidP="00A822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05G</w:t>
            </w:r>
            <w:r w:rsidRPr="0076220F">
              <w:rPr>
                <w:sz w:val="16"/>
                <w:szCs w:val="16"/>
              </w:rPr>
              <w:t xml:space="preserve"> /A/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237" w:type="dxa"/>
          </w:tcPr>
          <w:p w14:paraId="3EC3BC39" w14:textId="16B77300" w:rsidR="00A8220C" w:rsidRPr="0068113F" w:rsidRDefault="007F29C1" w:rsidP="00A822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PRZEKRÓJ A-A</w:t>
            </w:r>
          </w:p>
        </w:tc>
        <w:tc>
          <w:tcPr>
            <w:tcW w:w="992" w:type="dxa"/>
          </w:tcPr>
          <w:p w14:paraId="7618B9D6" w14:textId="4AC32589" w:rsidR="00A8220C" w:rsidRPr="0068113F" w:rsidRDefault="00A8220C" w:rsidP="00A8220C">
            <w:pPr>
              <w:rPr>
                <w:sz w:val="16"/>
                <w:szCs w:val="16"/>
              </w:rPr>
            </w:pPr>
            <w:r w:rsidRPr="001540E9">
              <w:rPr>
                <w:sz w:val="16"/>
                <w:szCs w:val="16"/>
              </w:rPr>
              <w:t>1:50</w:t>
            </w:r>
          </w:p>
        </w:tc>
        <w:tc>
          <w:tcPr>
            <w:tcW w:w="987" w:type="dxa"/>
          </w:tcPr>
          <w:p w14:paraId="2D9E2C7F" w14:textId="77777777" w:rsidR="00A8220C" w:rsidRPr="00077C1B" w:rsidRDefault="00A8220C" w:rsidP="00A8220C">
            <w:pPr>
              <w:rPr>
                <w:sz w:val="16"/>
                <w:szCs w:val="16"/>
              </w:rPr>
            </w:pPr>
          </w:p>
        </w:tc>
      </w:tr>
      <w:tr w:rsidR="00A8220C" w:rsidRPr="00077C1B" w14:paraId="1B8F7B26" w14:textId="77777777" w:rsidTr="00F80075">
        <w:tc>
          <w:tcPr>
            <w:tcW w:w="846" w:type="dxa"/>
          </w:tcPr>
          <w:p w14:paraId="545DD0D1" w14:textId="42016EFF" w:rsidR="00A8220C" w:rsidRDefault="00A8220C" w:rsidP="00A822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05G</w:t>
            </w:r>
            <w:r w:rsidRPr="0076220F">
              <w:rPr>
                <w:sz w:val="16"/>
                <w:szCs w:val="16"/>
              </w:rPr>
              <w:t xml:space="preserve"> /A/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237" w:type="dxa"/>
          </w:tcPr>
          <w:p w14:paraId="2E20CF3F" w14:textId="6344573E" w:rsidR="00A8220C" w:rsidRDefault="00A8220C" w:rsidP="007F29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PRZEKRÓJ </w:t>
            </w:r>
            <w:r w:rsidR="007F29C1">
              <w:rPr>
                <w:sz w:val="16"/>
                <w:szCs w:val="16"/>
              </w:rPr>
              <w:t>B-B</w:t>
            </w:r>
          </w:p>
        </w:tc>
        <w:tc>
          <w:tcPr>
            <w:tcW w:w="992" w:type="dxa"/>
          </w:tcPr>
          <w:p w14:paraId="3BBB7E40" w14:textId="5673C3F2" w:rsidR="00A8220C" w:rsidRPr="00077C1B" w:rsidRDefault="00A8220C" w:rsidP="00A8220C">
            <w:pPr>
              <w:rPr>
                <w:sz w:val="16"/>
                <w:szCs w:val="16"/>
              </w:rPr>
            </w:pPr>
            <w:r w:rsidRPr="001540E9">
              <w:rPr>
                <w:sz w:val="16"/>
                <w:szCs w:val="16"/>
              </w:rPr>
              <w:t>1:50</w:t>
            </w:r>
          </w:p>
        </w:tc>
        <w:tc>
          <w:tcPr>
            <w:tcW w:w="987" w:type="dxa"/>
          </w:tcPr>
          <w:p w14:paraId="22E73957" w14:textId="77777777" w:rsidR="00A8220C" w:rsidRPr="00077C1B" w:rsidRDefault="00A8220C" w:rsidP="00A8220C">
            <w:pPr>
              <w:rPr>
                <w:sz w:val="16"/>
                <w:szCs w:val="16"/>
              </w:rPr>
            </w:pPr>
          </w:p>
        </w:tc>
      </w:tr>
      <w:tr w:rsidR="00A8220C" w:rsidRPr="00077C1B" w14:paraId="790B4259" w14:textId="77777777" w:rsidTr="00F80075">
        <w:tc>
          <w:tcPr>
            <w:tcW w:w="846" w:type="dxa"/>
          </w:tcPr>
          <w:p w14:paraId="02E17B09" w14:textId="0386D1D3" w:rsidR="00A8220C" w:rsidRPr="00077C1B" w:rsidRDefault="00A8220C" w:rsidP="00A822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05G</w:t>
            </w:r>
            <w:r w:rsidRPr="00CF1771">
              <w:rPr>
                <w:sz w:val="16"/>
                <w:szCs w:val="16"/>
              </w:rPr>
              <w:t xml:space="preserve"> /A/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237" w:type="dxa"/>
          </w:tcPr>
          <w:p w14:paraId="1F39B441" w14:textId="1C713318" w:rsidR="00A8220C" w:rsidRPr="00077C1B" w:rsidRDefault="007F29C1" w:rsidP="00A822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ELEWACJA POŁUDNIOWA</w:t>
            </w:r>
          </w:p>
        </w:tc>
        <w:tc>
          <w:tcPr>
            <w:tcW w:w="992" w:type="dxa"/>
          </w:tcPr>
          <w:p w14:paraId="03C4ECFF" w14:textId="73301154" w:rsidR="00A8220C" w:rsidRPr="00077C1B" w:rsidRDefault="00A8220C" w:rsidP="00A8220C">
            <w:pPr>
              <w:rPr>
                <w:sz w:val="16"/>
                <w:szCs w:val="16"/>
              </w:rPr>
            </w:pPr>
            <w:r w:rsidRPr="001540E9">
              <w:rPr>
                <w:sz w:val="16"/>
                <w:szCs w:val="16"/>
              </w:rPr>
              <w:t>1:50</w:t>
            </w:r>
          </w:p>
        </w:tc>
        <w:tc>
          <w:tcPr>
            <w:tcW w:w="987" w:type="dxa"/>
          </w:tcPr>
          <w:p w14:paraId="34C4B2C7" w14:textId="77777777" w:rsidR="00A8220C" w:rsidRPr="00077C1B" w:rsidRDefault="00A8220C" w:rsidP="00A8220C">
            <w:pPr>
              <w:rPr>
                <w:sz w:val="16"/>
                <w:szCs w:val="16"/>
              </w:rPr>
            </w:pPr>
          </w:p>
        </w:tc>
      </w:tr>
      <w:tr w:rsidR="00A8220C" w:rsidRPr="00077C1B" w14:paraId="0F029582" w14:textId="77777777" w:rsidTr="00F80075">
        <w:tc>
          <w:tcPr>
            <w:tcW w:w="846" w:type="dxa"/>
          </w:tcPr>
          <w:p w14:paraId="4A610B54" w14:textId="4B5EDC93" w:rsidR="00A8220C" w:rsidRPr="00077C1B" w:rsidRDefault="00A8220C" w:rsidP="00A822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05G</w:t>
            </w:r>
            <w:r w:rsidRPr="00CF1771">
              <w:rPr>
                <w:sz w:val="16"/>
                <w:szCs w:val="16"/>
              </w:rPr>
              <w:t xml:space="preserve"> /A/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237" w:type="dxa"/>
          </w:tcPr>
          <w:p w14:paraId="07FC6B50" w14:textId="058A77D5" w:rsidR="00A8220C" w:rsidRPr="00077C1B" w:rsidRDefault="007F29C1" w:rsidP="00A822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KŁADY ŚCIAN SALI SPRZEDAŻY</w:t>
            </w:r>
          </w:p>
        </w:tc>
        <w:tc>
          <w:tcPr>
            <w:tcW w:w="992" w:type="dxa"/>
          </w:tcPr>
          <w:p w14:paraId="79AD8EB6" w14:textId="04341EC7" w:rsidR="00A8220C" w:rsidRPr="00077C1B" w:rsidRDefault="00A8220C" w:rsidP="00A8220C">
            <w:pPr>
              <w:rPr>
                <w:sz w:val="16"/>
                <w:szCs w:val="16"/>
              </w:rPr>
            </w:pPr>
            <w:r w:rsidRPr="00E016F9">
              <w:rPr>
                <w:sz w:val="16"/>
                <w:szCs w:val="16"/>
              </w:rPr>
              <w:t>1: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987" w:type="dxa"/>
          </w:tcPr>
          <w:p w14:paraId="1248D43B" w14:textId="77777777" w:rsidR="00A8220C" w:rsidRPr="00077C1B" w:rsidRDefault="00A8220C" w:rsidP="00A8220C">
            <w:pPr>
              <w:rPr>
                <w:sz w:val="16"/>
                <w:szCs w:val="16"/>
              </w:rPr>
            </w:pPr>
          </w:p>
        </w:tc>
      </w:tr>
      <w:tr w:rsidR="00A8220C" w:rsidRPr="00077C1B" w14:paraId="09A15E63" w14:textId="77777777" w:rsidTr="00F80075">
        <w:tc>
          <w:tcPr>
            <w:tcW w:w="846" w:type="dxa"/>
          </w:tcPr>
          <w:p w14:paraId="4078C85F" w14:textId="7BCFAF0F" w:rsidR="00A8220C" w:rsidRPr="00077C1B" w:rsidRDefault="00A8220C" w:rsidP="00A822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05G</w:t>
            </w:r>
            <w:r w:rsidRPr="00CF1771">
              <w:rPr>
                <w:sz w:val="16"/>
                <w:szCs w:val="16"/>
              </w:rPr>
              <w:t xml:space="preserve"> /A/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237" w:type="dxa"/>
          </w:tcPr>
          <w:p w14:paraId="74ABAACB" w14:textId="2C23C7F3" w:rsidR="00A8220C" w:rsidRPr="00077C1B" w:rsidRDefault="00A8220C" w:rsidP="00A822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KŁADY ŚCIAN</w:t>
            </w:r>
            <w:r w:rsidR="007F29C1">
              <w:rPr>
                <w:sz w:val="16"/>
                <w:szCs w:val="16"/>
              </w:rPr>
              <w:t xml:space="preserve"> WC I ZAPLECZA</w:t>
            </w:r>
          </w:p>
        </w:tc>
        <w:tc>
          <w:tcPr>
            <w:tcW w:w="992" w:type="dxa"/>
          </w:tcPr>
          <w:p w14:paraId="78C4161E" w14:textId="18F66F55" w:rsidR="00A8220C" w:rsidRPr="00077C1B" w:rsidRDefault="00A8220C" w:rsidP="00A8220C">
            <w:pPr>
              <w:rPr>
                <w:sz w:val="16"/>
                <w:szCs w:val="16"/>
              </w:rPr>
            </w:pPr>
            <w:r w:rsidRPr="00E016F9">
              <w:rPr>
                <w:sz w:val="16"/>
                <w:szCs w:val="16"/>
              </w:rPr>
              <w:t>1: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987" w:type="dxa"/>
          </w:tcPr>
          <w:p w14:paraId="15917E27" w14:textId="77777777" w:rsidR="00A8220C" w:rsidRPr="00077C1B" w:rsidRDefault="00A8220C" w:rsidP="00A8220C">
            <w:pPr>
              <w:rPr>
                <w:sz w:val="16"/>
                <w:szCs w:val="16"/>
              </w:rPr>
            </w:pPr>
          </w:p>
        </w:tc>
      </w:tr>
      <w:tr w:rsidR="00A8220C" w:rsidRPr="00077C1B" w14:paraId="103038B1" w14:textId="77777777" w:rsidTr="00F80075">
        <w:tc>
          <w:tcPr>
            <w:tcW w:w="846" w:type="dxa"/>
          </w:tcPr>
          <w:p w14:paraId="2BDC59F4" w14:textId="1D088F06" w:rsidR="00A8220C" w:rsidRPr="00077C1B" w:rsidRDefault="00A8220C" w:rsidP="00A8220C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</w:tcPr>
          <w:p w14:paraId="3F73BC68" w14:textId="6DE94D1A" w:rsidR="00A8220C" w:rsidRPr="00077C1B" w:rsidRDefault="00A8220C" w:rsidP="00A8220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60FC8A8" w14:textId="28CA248F" w:rsidR="00A8220C" w:rsidRPr="00077C1B" w:rsidRDefault="00A8220C" w:rsidP="00A8220C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</w:tcPr>
          <w:p w14:paraId="3691BDEF" w14:textId="77777777" w:rsidR="00A8220C" w:rsidRPr="00077C1B" w:rsidRDefault="00A8220C" w:rsidP="00A8220C">
            <w:pPr>
              <w:rPr>
                <w:sz w:val="16"/>
                <w:szCs w:val="16"/>
              </w:rPr>
            </w:pPr>
          </w:p>
        </w:tc>
      </w:tr>
    </w:tbl>
    <w:p w14:paraId="42959880" w14:textId="77777777" w:rsidR="009B6D61" w:rsidRPr="00E5747D" w:rsidRDefault="009B6D61" w:rsidP="009B6D61"/>
    <w:p w14:paraId="4850D928" w14:textId="5783BC23" w:rsidR="00077C1B" w:rsidRDefault="00077C1B" w:rsidP="002A542D">
      <w:pPr>
        <w:spacing w:before="0" w:after="160" w:line="259" w:lineRule="auto"/>
        <w:jc w:val="left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73D568F9" w14:textId="77777777" w:rsidR="003927E0" w:rsidRDefault="003927E0" w:rsidP="002A542D">
      <w:pPr>
        <w:spacing w:before="0" w:after="160" w:line="259" w:lineRule="auto"/>
        <w:jc w:val="left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5D2905A0" w14:textId="77777777" w:rsidR="003927E0" w:rsidRDefault="003927E0" w:rsidP="002A542D">
      <w:pPr>
        <w:spacing w:before="0" w:after="160" w:line="259" w:lineRule="auto"/>
        <w:jc w:val="left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09C9BDFE" w14:textId="77777777" w:rsidR="003927E0" w:rsidRDefault="003927E0" w:rsidP="002A542D">
      <w:pPr>
        <w:spacing w:before="0" w:after="160" w:line="259" w:lineRule="auto"/>
        <w:jc w:val="left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1B8A7E36" w14:textId="77777777" w:rsidR="003927E0" w:rsidRDefault="003927E0" w:rsidP="002A542D">
      <w:pPr>
        <w:spacing w:before="0" w:after="160" w:line="259" w:lineRule="auto"/>
        <w:jc w:val="left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2B18954A" w14:textId="77777777" w:rsidR="003927E0" w:rsidRDefault="003927E0" w:rsidP="002A542D">
      <w:pPr>
        <w:spacing w:before="0" w:after="160" w:line="259" w:lineRule="auto"/>
        <w:jc w:val="left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69241025" w14:textId="77777777" w:rsidR="003927E0" w:rsidRDefault="003927E0" w:rsidP="002A542D">
      <w:pPr>
        <w:spacing w:before="0" w:after="160" w:line="259" w:lineRule="auto"/>
        <w:jc w:val="left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278C5A99" w14:textId="77777777" w:rsidR="003927E0" w:rsidRDefault="003927E0" w:rsidP="002A542D">
      <w:pPr>
        <w:spacing w:before="0" w:after="160" w:line="259" w:lineRule="auto"/>
        <w:jc w:val="left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4E7C5C6C" w14:textId="77777777" w:rsidR="003927E0" w:rsidRDefault="003927E0" w:rsidP="002A542D">
      <w:pPr>
        <w:spacing w:before="0" w:after="160" w:line="259" w:lineRule="auto"/>
        <w:jc w:val="left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13F287F5" w14:textId="77777777" w:rsidR="003927E0" w:rsidRDefault="003927E0" w:rsidP="002A542D">
      <w:pPr>
        <w:spacing w:before="0" w:after="160" w:line="259" w:lineRule="auto"/>
        <w:jc w:val="left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5A568AFC" w14:textId="77777777" w:rsidR="003927E0" w:rsidRDefault="003927E0" w:rsidP="002A542D">
      <w:pPr>
        <w:spacing w:before="0" w:after="160" w:line="259" w:lineRule="auto"/>
        <w:jc w:val="left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451EBC3D" w14:textId="77777777" w:rsidR="003927E0" w:rsidRDefault="003927E0" w:rsidP="002A542D">
      <w:pPr>
        <w:spacing w:before="0" w:after="160" w:line="259" w:lineRule="auto"/>
        <w:jc w:val="left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47285011" w14:textId="77777777" w:rsidR="003927E0" w:rsidRDefault="003927E0" w:rsidP="002A542D">
      <w:pPr>
        <w:spacing w:before="0" w:after="160" w:line="259" w:lineRule="auto"/>
        <w:jc w:val="left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70948932" w14:textId="77777777" w:rsidR="003927E0" w:rsidRDefault="003927E0" w:rsidP="002A542D">
      <w:pPr>
        <w:spacing w:before="0" w:after="160" w:line="259" w:lineRule="auto"/>
        <w:jc w:val="left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0D602805" w14:textId="77777777" w:rsidR="003927E0" w:rsidRDefault="003927E0" w:rsidP="002A542D">
      <w:pPr>
        <w:spacing w:before="0" w:after="160" w:line="259" w:lineRule="auto"/>
        <w:jc w:val="left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3CEC0E2D" w14:textId="77777777" w:rsidR="003927E0" w:rsidRDefault="003927E0" w:rsidP="002A542D">
      <w:pPr>
        <w:spacing w:before="0" w:after="160" w:line="259" w:lineRule="auto"/>
        <w:jc w:val="left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46E89D54" w14:textId="77777777" w:rsidR="003927E0" w:rsidRDefault="003927E0" w:rsidP="002A542D">
      <w:pPr>
        <w:spacing w:before="0" w:after="160" w:line="259" w:lineRule="auto"/>
        <w:jc w:val="left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64E87635" w14:textId="77777777" w:rsidR="003927E0" w:rsidRDefault="003927E0" w:rsidP="002A542D">
      <w:pPr>
        <w:spacing w:before="0" w:after="160" w:line="259" w:lineRule="auto"/>
        <w:jc w:val="left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6C4BA4EA" w14:textId="77777777" w:rsidR="003927E0" w:rsidRDefault="003927E0" w:rsidP="002A542D">
      <w:pPr>
        <w:spacing w:before="0" w:after="160" w:line="259" w:lineRule="auto"/>
        <w:jc w:val="left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2D0289DD" w14:textId="77777777" w:rsidR="003927E0" w:rsidRDefault="003927E0" w:rsidP="002A542D">
      <w:pPr>
        <w:spacing w:before="0" w:after="160" w:line="259" w:lineRule="auto"/>
        <w:jc w:val="left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556FA9A4" w14:textId="77777777" w:rsidR="003927E0" w:rsidRDefault="003927E0" w:rsidP="002A542D">
      <w:pPr>
        <w:spacing w:before="0" w:after="160" w:line="259" w:lineRule="auto"/>
        <w:jc w:val="left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450BAF2A" w14:textId="77777777" w:rsidR="003927E0" w:rsidRDefault="003927E0" w:rsidP="002A542D">
      <w:pPr>
        <w:spacing w:before="0" w:after="160" w:line="259" w:lineRule="auto"/>
        <w:jc w:val="left"/>
        <w:rPr>
          <w:rFonts w:cstheme="minorHAnsi"/>
          <w:b/>
        </w:rPr>
      </w:pPr>
    </w:p>
    <w:p w14:paraId="297CCF02" w14:textId="1737B311" w:rsidR="00FA2935" w:rsidRDefault="000C5D2C" w:rsidP="000C5D2C">
      <w:pPr>
        <w:pStyle w:val="Bezodstpw"/>
        <w:jc w:val="center"/>
        <w:rPr>
          <w:b/>
        </w:rPr>
      </w:pPr>
      <w:r w:rsidRPr="00E5747D">
        <w:rPr>
          <w:b/>
        </w:rPr>
        <w:t>CZĘŚ</w:t>
      </w:r>
      <w:r w:rsidR="0013547E" w:rsidRPr="00E5747D">
        <w:rPr>
          <w:b/>
        </w:rPr>
        <w:t>Ć</w:t>
      </w:r>
      <w:r w:rsidRPr="00E5747D">
        <w:rPr>
          <w:b/>
        </w:rPr>
        <w:t xml:space="preserve"> OPISOWA</w:t>
      </w:r>
    </w:p>
    <w:p w14:paraId="7AE50C1D" w14:textId="53F63467" w:rsidR="002B24C9" w:rsidRPr="002A542D" w:rsidRDefault="00B97F89" w:rsidP="002B24C9">
      <w:pPr>
        <w:pStyle w:val="Nagwek1"/>
        <w:rPr>
          <w:shd w:val="clear" w:color="auto" w:fill="FFFFFF"/>
        </w:rPr>
      </w:pPr>
      <w:bookmarkStart w:id="1" w:name="_Toc175570089"/>
      <w:r w:rsidRPr="00CB1F23">
        <w:t>Informacje</w:t>
      </w:r>
      <w:r>
        <w:rPr>
          <w:shd w:val="clear" w:color="auto" w:fill="FFFFFF"/>
        </w:rPr>
        <w:t xml:space="preserve"> ogólne</w:t>
      </w:r>
      <w:bookmarkEnd w:id="1"/>
    </w:p>
    <w:p w14:paraId="2EBFE048" w14:textId="77777777" w:rsidR="00B97F89" w:rsidRPr="00224309" w:rsidRDefault="00B97F89" w:rsidP="00B97F89">
      <w:pPr>
        <w:pStyle w:val="Nagwek2"/>
        <w:rPr>
          <w:color w:val="000000" w:themeColor="text1"/>
        </w:rPr>
      </w:pPr>
      <w:bookmarkStart w:id="2" w:name="_Toc175570090"/>
      <w:r>
        <w:rPr>
          <w:color w:val="000000" w:themeColor="text1"/>
        </w:rPr>
        <w:t>Przedmiot opracowania</w:t>
      </w:r>
      <w:bookmarkEnd w:id="2"/>
    </w:p>
    <w:p w14:paraId="191626CD" w14:textId="77777777" w:rsidR="001555C7" w:rsidRPr="001555C7" w:rsidRDefault="001555C7" w:rsidP="001555C7">
      <w:pPr>
        <w:autoSpaceDE w:val="0"/>
        <w:autoSpaceDN w:val="0"/>
        <w:adjustRightInd w:val="0"/>
        <w:spacing w:before="0" w:after="0" w:line="240" w:lineRule="auto"/>
        <w:jc w:val="left"/>
        <w:rPr>
          <w:rFonts w:cs="Arial"/>
        </w:rPr>
      </w:pPr>
      <w:r w:rsidRPr="001555C7">
        <w:rPr>
          <w:rFonts w:cs="Arial"/>
        </w:rPr>
        <w:t xml:space="preserve">Tematem opracowania jest projekt aranżacji architektonicznej </w:t>
      </w:r>
      <w:r w:rsidRPr="00625BDD">
        <w:rPr>
          <w:rFonts w:cs="Arial"/>
        </w:rPr>
        <w:t>lokalu użytkowego</w:t>
      </w:r>
      <w:r w:rsidRPr="001555C7">
        <w:rPr>
          <w:rFonts w:cs="Arial"/>
        </w:rPr>
        <w:t xml:space="preserve"> w budynku</w:t>
      </w:r>
    </w:p>
    <w:p w14:paraId="447502B6" w14:textId="7455B490" w:rsidR="001555C7" w:rsidRPr="001555C7" w:rsidRDefault="001555C7" w:rsidP="001555C7">
      <w:pPr>
        <w:autoSpaceDE w:val="0"/>
        <w:autoSpaceDN w:val="0"/>
        <w:adjustRightInd w:val="0"/>
        <w:spacing w:before="0" w:after="0" w:line="240" w:lineRule="auto"/>
        <w:jc w:val="left"/>
        <w:rPr>
          <w:rFonts w:cs="Arial"/>
        </w:rPr>
      </w:pPr>
      <w:r w:rsidRPr="001555C7">
        <w:rPr>
          <w:rFonts w:cs="Arial"/>
        </w:rPr>
        <w:t>handlowo-usługowym przy ulicy Warszawskiej w Bielsku-Białej na salon firmowy marki „</w:t>
      </w:r>
      <w:r w:rsidR="007F29C1">
        <w:rPr>
          <w:rFonts w:cs="Arial"/>
        </w:rPr>
        <w:t>CASEOWANIA</w:t>
      </w:r>
      <w:r w:rsidR="007511CA">
        <w:rPr>
          <w:rFonts w:cs="Arial"/>
        </w:rPr>
        <w:t xml:space="preserve">”. </w:t>
      </w:r>
      <w:r w:rsidRPr="001555C7">
        <w:rPr>
          <w:rFonts w:cs="Arial"/>
        </w:rPr>
        <w:t>Całość</w:t>
      </w:r>
      <w:r w:rsidR="006D4B82">
        <w:rPr>
          <w:rFonts w:cs="Arial"/>
        </w:rPr>
        <w:t xml:space="preserve"> </w:t>
      </w:r>
      <w:r w:rsidRPr="001555C7">
        <w:rPr>
          <w:rFonts w:cs="Arial"/>
        </w:rPr>
        <w:t>inwestycji mieści się w obrębie wynajmowanego pomieszczenia i obejmuje powierzchnię najmu</w:t>
      </w:r>
      <w:r w:rsidR="006D4B82">
        <w:rPr>
          <w:rFonts w:cs="Arial"/>
        </w:rPr>
        <w:t xml:space="preserve"> </w:t>
      </w:r>
      <w:r w:rsidRPr="001555C7">
        <w:rPr>
          <w:rFonts w:cs="Arial"/>
        </w:rPr>
        <w:t>wyznaczoną przez Wynajmującego.</w:t>
      </w:r>
    </w:p>
    <w:p w14:paraId="0234C4D3" w14:textId="5E5B5258" w:rsidR="001555C7" w:rsidRPr="001555C7" w:rsidRDefault="001555C7" w:rsidP="001555C7">
      <w:pPr>
        <w:autoSpaceDE w:val="0"/>
        <w:autoSpaceDN w:val="0"/>
        <w:adjustRightInd w:val="0"/>
        <w:spacing w:before="0" w:after="0" w:line="240" w:lineRule="auto"/>
        <w:jc w:val="left"/>
        <w:rPr>
          <w:rFonts w:cs="Arial"/>
        </w:rPr>
      </w:pPr>
      <w:r w:rsidRPr="001555C7">
        <w:rPr>
          <w:rFonts w:cs="Arial"/>
        </w:rPr>
        <w:t>Projekt obejmuje wyłącznie prace wykończeniowe wnętrza lokal</w:t>
      </w:r>
      <w:r w:rsidR="007511CA">
        <w:rPr>
          <w:rFonts w:cs="Arial"/>
        </w:rPr>
        <w:t xml:space="preserve">u handlowego, wraz z niezbędnym </w:t>
      </w:r>
      <w:r w:rsidRPr="001555C7">
        <w:rPr>
          <w:rFonts w:cs="Arial"/>
        </w:rPr>
        <w:t>wyposażeniem instalacyjnym i meblowym. Wyklucza się możliwość ing</w:t>
      </w:r>
      <w:r w:rsidR="007511CA">
        <w:rPr>
          <w:rFonts w:cs="Arial"/>
        </w:rPr>
        <w:t xml:space="preserve">erencji w konstrukcję, </w:t>
      </w:r>
      <w:r>
        <w:rPr>
          <w:rFonts w:cs="Arial"/>
        </w:rPr>
        <w:t xml:space="preserve">elewacje </w:t>
      </w:r>
      <w:r w:rsidRPr="001555C7">
        <w:rPr>
          <w:rFonts w:cs="Arial"/>
        </w:rPr>
        <w:t>oraz w instalacje ogólne całego obiektu.</w:t>
      </w:r>
    </w:p>
    <w:p w14:paraId="3D6F95F0" w14:textId="6D5B39DD" w:rsidR="001555C7" w:rsidRPr="001555C7" w:rsidRDefault="001555C7" w:rsidP="001555C7">
      <w:pPr>
        <w:autoSpaceDE w:val="0"/>
        <w:autoSpaceDN w:val="0"/>
        <w:adjustRightInd w:val="0"/>
        <w:spacing w:before="0" w:after="0" w:line="240" w:lineRule="auto"/>
        <w:jc w:val="left"/>
        <w:rPr>
          <w:rFonts w:cs="Arial"/>
        </w:rPr>
      </w:pPr>
      <w:r w:rsidRPr="001555C7">
        <w:rPr>
          <w:rFonts w:cs="Arial"/>
        </w:rPr>
        <w:t xml:space="preserve">Łączna powierzchnia najmu wyniesie </w:t>
      </w:r>
      <w:r w:rsidR="007511CA">
        <w:rPr>
          <w:rFonts w:cs="Arial"/>
        </w:rPr>
        <w:t>30,7</w:t>
      </w:r>
      <w:r w:rsidR="007F29C1">
        <w:rPr>
          <w:rFonts w:cs="Arial"/>
        </w:rPr>
        <w:t>5</w:t>
      </w:r>
      <w:r w:rsidR="007511CA">
        <w:rPr>
          <w:rFonts w:cs="Arial"/>
        </w:rPr>
        <w:t xml:space="preserve"> </w:t>
      </w:r>
      <w:r>
        <w:rPr>
          <w:rFonts w:cs="Arial"/>
        </w:rPr>
        <w:t>m2</w:t>
      </w:r>
      <w:r w:rsidRPr="001555C7">
        <w:rPr>
          <w:rFonts w:cs="Arial"/>
        </w:rPr>
        <w:t>. Zakres niniejszego opracowania obejmuje projekt</w:t>
      </w:r>
    </w:p>
    <w:p w14:paraId="3E9D1B1B" w14:textId="38C86AE8" w:rsidR="001555C7" w:rsidRPr="001555C7" w:rsidRDefault="007511CA" w:rsidP="001555C7">
      <w:pPr>
        <w:autoSpaceDE w:val="0"/>
        <w:autoSpaceDN w:val="0"/>
        <w:adjustRightInd w:val="0"/>
        <w:spacing w:before="0" w:after="0" w:line="240" w:lineRule="auto"/>
        <w:jc w:val="left"/>
        <w:rPr>
          <w:rFonts w:cs="Arial"/>
        </w:rPr>
      </w:pPr>
      <w:r>
        <w:rPr>
          <w:rFonts w:cs="Arial"/>
        </w:rPr>
        <w:t>techniczny</w:t>
      </w:r>
      <w:r w:rsidR="001555C7" w:rsidRPr="001555C7">
        <w:rPr>
          <w:rFonts w:cs="Arial"/>
        </w:rPr>
        <w:t xml:space="preserve"> architektury sklepu tj. m.in. </w:t>
      </w:r>
      <w:r w:rsidRPr="001555C7">
        <w:rPr>
          <w:rFonts w:cs="Arial"/>
        </w:rPr>
        <w:t>aranżacj</w:t>
      </w:r>
      <w:r>
        <w:rPr>
          <w:rFonts w:cs="Arial"/>
        </w:rPr>
        <w:t>ę</w:t>
      </w:r>
      <w:r w:rsidRPr="001555C7">
        <w:rPr>
          <w:rFonts w:cs="Arial"/>
        </w:rPr>
        <w:t xml:space="preserve"> </w:t>
      </w:r>
      <w:r>
        <w:rPr>
          <w:rFonts w:cs="Arial"/>
        </w:rPr>
        <w:t xml:space="preserve">Sali sprzedaży, </w:t>
      </w:r>
      <w:r w:rsidR="001555C7" w:rsidRPr="001555C7">
        <w:rPr>
          <w:rFonts w:cs="Arial"/>
        </w:rPr>
        <w:t>aranżacj</w:t>
      </w:r>
      <w:r w:rsidR="00174097">
        <w:rPr>
          <w:rFonts w:cs="Arial"/>
        </w:rPr>
        <w:t xml:space="preserve">ę </w:t>
      </w:r>
      <w:r>
        <w:rPr>
          <w:rFonts w:cs="Arial"/>
        </w:rPr>
        <w:t>zaplecza</w:t>
      </w:r>
      <w:r w:rsidR="00174097">
        <w:rPr>
          <w:rFonts w:cs="Arial"/>
        </w:rPr>
        <w:t>, WC</w:t>
      </w:r>
      <w:r w:rsidR="001555C7" w:rsidRPr="001555C7">
        <w:rPr>
          <w:rFonts w:cs="Arial"/>
        </w:rPr>
        <w:t>, posadzki</w:t>
      </w:r>
      <w:r>
        <w:rPr>
          <w:rFonts w:cs="Arial"/>
        </w:rPr>
        <w:t>, sufit</w:t>
      </w:r>
      <w:r w:rsidR="007F29C1">
        <w:rPr>
          <w:rFonts w:cs="Arial"/>
        </w:rPr>
        <w:t>u</w:t>
      </w:r>
      <w:r>
        <w:rPr>
          <w:rFonts w:cs="Arial"/>
        </w:rPr>
        <w:t xml:space="preserve">. Ze względu </w:t>
      </w:r>
      <w:r w:rsidR="001555C7" w:rsidRPr="001555C7">
        <w:rPr>
          <w:rFonts w:cs="Arial"/>
        </w:rPr>
        <w:t>na a</w:t>
      </w:r>
      <w:r w:rsidR="00174097">
        <w:rPr>
          <w:rFonts w:cs="Arial"/>
        </w:rPr>
        <w:t xml:space="preserve">ranżację lokalu na sklep marki </w:t>
      </w:r>
      <w:r w:rsidR="007F29C1">
        <w:rPr>
          <w:rFonts w:cs="Arial"/>
        </w:rPr>
        <w:t>CASEOWNIA</w:t>
      </w:r>
      <w:r w:rsidR="00174097">
        <w:rPr>
          <w:rFonts w:cs="Arial"/>
        </w:rPr>
        <w:t xml:space="preserve"> </w:t>
      </w:r>
      <w:r w:rsidR="001555C7" w:rsidRPr="001555C7">
        <w:rPr>
          <w:rFonts w:cs="Arial"/>
        </w:rPr>
        <w:t>dla przedmiotowej powier</w:t>
      </w:r>
      <w:r>
        <w:rPr>
          <w:rFonts w:cs="Arial"/>
        </w:rPr>
        <w:t xml:space="preserve">zchni najmu sporządzone zostaną </w:t>
      </w:r>
      <w:r w:rsidR="001555C7" w:rsidRPr="001555C7">
        <w:rPr>
          <w:rFonts w:cs="Arial"/>
        </w:rPr>
        <w:t>dodatkowo projekty branżowe w tym branży elektrycznej, wen</w:t>
      </w:r>
      <w:r w:rsidR="00174097">
        <w:rPr>
          <w:rFonts w:cs="Arial"/>
        </w:rPr>
        <w:t xml:space="preserve">tylacji i klimatyzacji, </w:t>
      </w:r>
      <w:proofErr w:type="spellStart"/>
      <w:r w:rsidR="00174097">
        <w:rPr>
          <w:rFonts w:cs="Arial"/>
        </w:rPr>
        <w:t>wod-kan</w:t>
      </w:r>
      <w:proofErr w:type="spellEnd"/>
      <w:r w:rsidR="00174097">
        <w:rPr>
          <w:rFonts w:cs="Arial"/>
        </w:rPr>
        <w:t xml:space="preserve"> załączone </w:t>
      </w:r>
      <w:r w:rsidR="001555C7" w:rsidRPr="001555C7">
        <w:rPr>
          <w:rFonts w:cs="Arial"/>
        </w:rPr>
        <w:t>do niniejszego opracowania</w:t>
      </w:r>
      <w:r w:rsidR="001555C7" w:rsidRPr="00CE5B47">
        <w:rPr>
          <w:rFonts w:cs="Arial"/>
        </w:rPr>
        <w:t>. Ewentualne dostosowanie instalacji och</w:t>
      </w:r>
      <w:r w:rsidR="00174097" w:rsidRPr="00CE5B47">
        <w:rPr>
          <w:rFonts w:cs="Arial"/>
        </w:rPr>
        <w:t xml:space="preserve">rony PPOŻ </w:t>
      </w:r>
      <w:r w:rsidR="001555C7" w:rsidRPr="00CE5B47">
        <w:rPr>
          <w:rFonts w:cs="Arial"/>
        </w:rPr>
        <w:t xml:space="preserve">do projektowanej aranżacji </w:t>
      </w:r>
      <w:r w:rsidR="00CE5B47" w:rsidRPr="00CE5B47">
        <w:rPr>
          <w:rFonts w:cs="Arial"/>
        </w:rPr>
        <w:t>w</w:t>
      </w:r>
      <w:r w:rsidR="001555C7" w:rsidRPr="00CE5B47">
        <w:rPr>
          <w:rFonts w:cs="Arial"/>
        </w:rPr>
        <w:t xml:space="preserve"> zakres</w:t>
      </w:r>
      <w:r w:rsidR="00CE5B47" w:rsidRPr="00CE5B47">
        <w:rPr>
          <w:rFonts w:cs="Arial"/>
        </w:rPr>
        <w:t xml:space="preserve">ie </w:t>
      </w:r>
      <w:r w:rsidR="001555C7" w:rsidRPr="00CE5B47">
        <w:rPr>
          <w:rFonts w:cs="Arial"/>
        </w:rPr>
        <w:t>niniejszego opracowania.</w:t>
      </w:r>
    </w:p>
    <w:p w14:paraId="4845B140" w14:textId="782F56E0" w:rsidR="001555C7" w:rsidRPr="001555C7" w:rsidRDefault="001555C7" w:rsidP="001555C7">
      <w:pPr>
        <w:autoSpaceDE w:val="0"/>
        <w:autoSpaceDN w:val="0"/>
        <w:adjustRightInd w:val="0"/>
        <w:spacing w:before="0" w:after="0" w:line="240" w:lineRule="auto"/>
        <w:jc w:val="left"/>
        <w:rPr>
          <w:rFonts w:cs="Arial"/>
        </w:rPr>
      </w:pPr>
      <w:r w:rsidRPr="001555C7">
        <w:rPr>
          <w:rFonts w:cs="Arial"/>
        </w:rPr>
        <w:t xml:space="preserve">Dokumentację sporządzono jako projekt </w:t>
      </w:r>
      <w:r w:rsidR="00923A50">
        <w:rPr>
          <w:rFonts w:cs="Arial"/>
        </w:rPr>
        <w:t>techniczny</w:t>
      </w:r>
      <w:r w:rsidRPr="001555C7">
        <w:rPr>
          <w:rFonts w:cs="Arial"/>
        </w:rPr>
        <w:t xml:space="preserve"> aranżacji wnętr</w:t>
      </w:r>
      <w:r w:rsidR="00174097">
        <w:rPr>
          <w:rFonts w:cs="Arial"/>
        </w:rPr>
        <w:t xml:space="preserve">za i witryny dla potrzeb sklepu </w:t>
      </w:r>
      <w:r w:rsidR="007F29C1">
        <w:rPr>
          <w:rFonts w:cs="Arial"/>
        </w:rPr>
        <w:t>CASEOWNIA</w:t>
      </w:r>
      <w:r w:rsidRPr="001555C7">
        <w:rPr>
          <w:rFonts w:cs="Arial"/>
        </w:rPr>
        <w:t>. Handel odbywać się</w:t>
      </w:r>
      <w:r w:rsidR="00174097">
        <w:rPr>
          <w:rFonts w:cs="Arial"/>
        </w:rPr>
        <w:t xml:space="preserve"> będzie na zasadzie samoobsługi</w:t>
      </w:r>
      <w:r w:rsidRPr="001555C7">
        <w:rPr>
          <w:rFonts w:cs="Arial"/>
        </w:rPr>
        <w:t>. Towar wyeksponowany zostanie</w:t>
      </w:r>
    </w:p>
    <w:p w14:paraId="34ADC163" w14:textId="1990AD7E" w:rsidR="001555C7" w:rsidRPr="001555C7" w:rsidRDefault="001555C7" w:rsidP="001555C7">
      <w:pPr>
        <w:autoSpaceDE w:val="0"/>
        <w:autoSpaceDN w:val="0"/>
        <w:adjustRightInd w:val="0"/>
        <w:spacing w:before="0" w:after="0" w:line="240" w:lineRule="auto"/>
        <w:jc w:val="left"/>
        <w:rPr>
          <w:rFonts w:cs="Arial"/>
        </w:rPr>
      </w:pPr>
      <w:r w:rsidRPr="001555C7">
        <w:rPr>
          <w:rFonts w:cs="Arial"/>
        </w:rPr>
        <w:t xml:space="preserve">na półkach, </w:t>
      </w:r>
      <w:r w:rsidR="007511CA">
        <w:rPr>
          <w:rFonts w:cs="Arial"/>
        </w:rPr>
        <w:t>oraz</w:t>
      </w:r>
      <w:r w:rsidR="00174097">
        <w:rPr>
          <w:rFonts w:cs="Arial"/>
        </w:rPr>
        <w:t xml:space="preserve"> meblach wolnostojących. </w:t>
      </w:r>
    </w:p>
    <w:p w14:paraId="627CDD01" w14:textId="3FFBABEC" w:rsidR="00B97F89" w:rsidRPr="00224309" w:rsidRDefault="00B97F89" w:rsidP="001555C7">
      <w:pPr>
        <w:pStyle w:val="Nagwek2"/>
        <w:rPr>
          <w:color w:val="000000" w:themeColor="text1"/>
        </w:rPr>
      </w:pPr>
      <w:bookmarkStart w:id="3" w:name="_Toc175570091"/>
      <w:r>
        <w:rPr>
          <w:color w:val="000000" w:themeColor="text1"/>
        </w:rPr>
        <w:t>Cel i zakres opracowania</w:t>
      </w:r>
      <w:bookmarkEnd w:id="3"/>
    </w:p>
    <w:p w14:paraId="6B37617A" w14:textId="55C2B1B2" w:rsidR="00B97F89" w:rsidRDefault="00B97F89" w:rsidP="00B97F89">
      <w:pPr>
        <w:rPr>
          <w:rFonts w:cs="Arial"/>
        </w:rPr>
      </w:pPr>
      <w:r>
        <w:rPr>
          <w:rFonts w:cs="Arial"/>
        </w:rPr>
        <w:t xml:space="preserve">Celem opracowania jest wykonanie projektu </w:t>
      </w:r>
      <w:r w:rsidR="00174097">
        <w:rPr>
          <w:rFonts w:cs="Arial"/>
        </w:rPr>
        <w:t>wykonawczego</w:t>
      </w:r>
      <w:r>
        <w:rPr>
          <w:rFonts w:cs="Arial"/>
        </w:rPr>
        <w:t xml:space="preserve"> dla w/w zadania.</w:t>
      </w:r>
    </w:p>
    <w:p w14:paraId="46A377A9" w14:textId="77777777" w:rsidR="00B97F89" w:rsidRPr="00FE600C" w:rsidRDefault="00B97F89" w:rsidP="00B97F89">
      <w:pPr>
        <w:rPr>
          <w:rFonts w:cs="Arial"/>
        </w:rPr>
      </w:pPr>
      <w:r w:rsidRPr="00FE600C">
        <w:rPr>
          <w:rFonts w:cs="Arial"/>
        </w:rPr>
        <w:t>Zakres opracowania jest zgodny z Rozporządzeniem Ministra Rozwoju z dnia 11 września 2020 r. w sprawie szczegółowego zakresu i formy projektu budowlanego</w:t>
      </w:r>
      <w:r>
        <w:rPr>
          <w:rFonts w:cs="Arial"/>
        </w:rPr>
        <w:t>.</w:t>
      </w:r>
    </w:p>
    <w:p w14:paraId="08326F6E" w14:textId="77777777" w:rsidR="00B97F89" w:rsidRPr="00224309" w:rsidRDefault="00B97F89" w:rsidP="00B97F89">
      <w:pPr>
        <w:pStyle w:val="Nagwek2"/>
        <w:rPr>
          <w:color w:val="000000" w:themeColor="text1"/>
        </w:rPr>
      </w:pPr>
      <w:bookmarkStart w:id="4" w:name="_Toc175570092"/>
      <w:r>
        <w:rPr>
          <w:color w:val="000000" w:themeColor="text1"/>
        </w:rPr>
        <w:t>Podstawa opracowania</w:t>
      </w:r>
      <w:bookmarkEnd w:id="4"/>
    </w:p>
    <w:p w14:paraId="11E98B0E" w14:textId="6CBC01FC" w:rsidR="00B97F89" w:rsidRPr="005E7089" w:rsidRDefault="00174097" w:rsidP="0002357A">
      <w:pPr>
        <w:pStyle w:val="Akapitzlist"/>
        <w:numPr>
          <w:ilvl w:val="0"/>
          <w:numId w:val="5"/>
        </w:numPr>
        <w:tabs>
          <w:tab w:val="left" w:leader="dot" w:pos="7655"/>
        </w:tabs>
        <w:spacing w:line="276" w:lineRule="auto"/>
        <w:ind w:left="426" w:hanging="426"/>
      </w:pPr>
      <w:r>
        <w:t xml:space="preserve">Podkłady projektowe otrzymane od </w:t>
      </w:r>
      <w:proofErr w:type="spellStart"/>
      <w:r>
        <w:t>PPiUI</w:t>
      </w:r>
      <w:proofErr w:type="spellEnd"/>
      <w:r>
        <w:t xml:space="preserve"> ALFA </w:t>
      </w:r>
    </w:p>
    <w:p w14:paraId="4788657D" w14:textId="5F442C70" w:rsidR="00B97F89" w:rsidRDefault="00174097" w:rsidP="0002357A">
      <w:pPr>
        <w:pStyle w:val="Akapitzlist"/>
        <w:numPr>
          <w:ilvl w:val="0"/>
          <w:numId w:val="5"/>
        </w:numPr>
        <w:tabs>
          <w:tab w:val="left" w:leader="dot" w:pos="7655"/>
        </w:tabs>
        <w:spacing w:line="276" w:lineRule="auto"/>
        <w:ind w:left="426" w:hanging="426"/>
      </w:pPr>
      <w:r>
        <w:t>Uzgodnienia z inwestorem</w:t>
      </w:r>
    </w:p>
    <w:p w14:paraId="248BDB5A" w14:textId="289597F5" w:rsidR="002A542D" w:rsidRPr="005441FD" w:rsidRDefault="007511CA" w:rsidP="005441FD">
      <w:pPr>
        <w:pStyle w:val="Akapitzlist"/>
        <w:numPr>
          <w:ilvl w:val="0"/>
          <w:numId w:val="5"/>
        </w:numPr>
        <w:tabs>
          <w:tab w:val="left" w:leader="dot" w:pos="7655"/>
        </w:tabs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t xml:space="preserve">Obowiązujące przepisy i zasady wiedzy </w:t>
      </w:r>
      <w:r w:rsidR="003927E0">
        <w:t>technicznej</w:t>
      </w:r>
    </w:p>
    <w:p w14:paraId="50750D49" w14:textId="77777777" w:rsidR="005441FD" w:rsidRPr="005441FD" w:rsidRDefault="005441FD" w:rsidP="005441FD">
      <w:pPr>
        <w:pStyle w:val="Akapitzlist"/>
        <w:tabs>
          <w:tab w:val="left" w:leader="dot" w:pos="7655"/>
        </w:tabs>
        <w:spacing w:line="276" w:lineRule="auto"/>
        <w:ind w:left="426"/>
        <w:rPr>
          <w:rFonts w:ascii="Arial" w:hAnsi="Arial" w:cs="Arial"/>
          <w:sz w:val="20"/>
          <w:szCs w:val="20"/>
        </w:rPr>
      </w:pPr>
    </w:p>
    <w:p w14:paraId="0BA63163" w14:textId="6FB76F1D" w:rsidR="005441FD" w:rsidRDefault="005441FD" w:rsidP="005441FD">
      <w:pPr>
        <w:pStyle w:val="Nagwek2"/>
        <w:rPr>
          <w:color w:val="000000" w:themeColor="text1"/>
        </w:rPr>
      </w:pPr>
      <w:bookmarkStart w:id="5" w:name="_Toc175570093"/>
      <w:r>
        <w:rPr>
          <w:color w:val="000000" w:themeColor="text1"/>
        </w:rPr>
        <w:t>Położenie lokalu i ogólna charakterystyka</w:t>
      </w:r>
      <w:bookmarkEnd w:id="5"/>
    </w:p>
    <w:p w14:paraId="62299148" w14:textId="004D7E2C" w:rsidR="005441FD" w:rsidRDefault="005441FD" w:rsidP="005441FD">
      <w:pPr>
        <w:autoSpaceDE w:val="0"/>
        <w:autoSpaceDN w:val="0"/>
        <w:adjustRightInd w:val="0"/>
        <w:spacing w:before="0" w:after="0" w:line="240" w:lineRule="auto"/>
        <w:jc w:val="left"/>
        <w:rPr>
          <w:rFonts w:cs="Arial"/>
        </w:rPr>
      </w:pPr>
      <w:r>
        <w:rPr>
          <w:lang w:eastAsia="pl-PL"/>
        </w:rPr>
        <w:t>Lokal znajduje się w</w:t>
      </w:r>
      <w:r>
        <w:rPr>
          <w:rFonts w:cs="Arial"/>
        </w:rPr>
        <w:t xml:space="preserve"> budynku </w:t>
      </w:r>
      <w:r w:rsidRPr="001555C7">
        <w:rPr>
          <w:rFonts w:cs="Arial"/>
        </w:rPr>
        <w:t xml:space="preserve">handlowo-usługowym </w:t>
      </w:r>
      <w:r>
        <w:rPr>
          <w:rFonts w:cs="Arial"/>
        </w:rPr>
        <w:t xml:space="preserve">„COMFY PARK BIELIK” </w:t>
      </w:r>
      <w:r w:rsidRPr="001555C7">
        <w:rPr>
          <w:rFonts w:cs="Arial"/>
        </w:rPr>
        <w:t>przy ulicy Warszawskiej w Bielsku-Białej</w:t>
      </w:r>
      <w:r>
        <w:rPr>
          <w:rFonts w:cs="Arial"/>
        </w:rPr>
        <w:t>. Budynek jest jednokondygnacyjny.</w:t>
      </w:r>
    </w:p>
    <w:p w14:paraId="70EA0A24" w14:textId="77777777" w:rsidR="00ED78F7" w:rsidRDefault="00ED78F7" w:rsidP="005441FD">
      <w:pPr>
        <w:autoSpaceDE w:val="0"/>
        <w:autoSpaceDN w:val="0"/>
        <w:adjustRightInd w:val="0"/>
        <w:spacing w:before="0" w:after="0" w:line="240" w:lineRule="auto"/>
        <w:jc w:val="left"/>
        <w:rPr>
          <w:rFonts w:cs="Arial"/>
        </w:rPr>
      </w:pPr>
    </w:p>
    <w:p w14:paraId="4F8EF65B" w14:textId="0653B758" w:rsidR="00ED78F7" w:rsidRDefault="00ED78F7" w:rsidP="00ED78F7">
      <w:pPr>
        <w:pStyle w:val="Nagwek2"/>
        <w:rPr>
          <w:color w:val="000000" w:themeColor="text1"/>
        </w:rPr>
      </w:pPr>
      <w:bookmarkStart w:id="6" w:name="_Toc175570094"/>
      <w:r>
        <w:rPr>
          <w:color w:val="000000" w:themeColor="text1"/>
        </w:rPr>
        <w:t>Sposób korzystania z obiektu przez osoby niepełnosprawne</w:t>
      </w:r>
      <w:bookmarkEnd w:id="6"/>
    </w:p>
    <w:p w14:paraId="179D3DAC" w14:textId="7F6AF9CD" w:rsidR="00ED78F7" w:rsidRDefault="00ED78F7" w:rsidP="00ED78F7">
      <w:pPr>
        <w:rPr>
          <w:lang w:eastAsia="pl-PL"/>
        </w:rPr>
      </w:pPr>
      <w:r>
        <w:rPr>
          <w:lang w:eastAsia="pl-PL"/>
        </w:rPr>
        <w:t>Lokal jest przystosowany do użytkowania przez osoby poruszające się na wózkach inwalidzkich. Możliwość bezkolizyjnego dotarcia do sklepu.</w:t>
      </w:r>
    </w:p>
    <w:p w14:paraId="7D19380F" w14:textId="77777777" w:rsidR="00ED78F7" w:rsidRDefault="00ED78F7" w:rsidP="00ED78F7">
      <w:pPr>
        <w:rPr>
          <w:lang w:eastAsia="pl-PL"/>
        </w:rPr>
      </w:pPr>
    </w:p>
    <w:p w14:paraId="4B888F56" w14:textId="77777777" w:rsidR="00ED78F7" w:rsidRDefault="00ED78F7" w:rsidP="00ED78F7">
      <w:pPr>
        <w:rPr>
          <w:lang w:eastAsia="pl-PL"/>
        </w:rPr>
      </w:pPr>
    </w:p>
    <w:p w14:paraId="141B0022" w14:textId="77777777" w:rsidR="00ED78F7" w:rsidRPr="00ED78F7" w:rsidRDefault="00ED78F7" w:rsidP="00ED78F7">
      <w:pPr>
        <w:rPr>
          <w:lang w:eastAsia="pl-PL"/>
        </w:rPr>
      </w:pPr>
    </w:p>
    <w:p w14:paraId="42A40923" w14:textId="6BF44BE2" w:rsidR="00ED78F7" w:rsidRDefault="00ED78F7" w:rsidP="00ED78F7">
      <w:pPr>
        <w:pStyle w:val="Nagwek2"/>
        <w:rPr>
          <w:color w:val="000000" w:themeColor="text1"/>
        </w:rPr>
      </w:pPr>
      <w:bookmarkStart w:id="7" w:name="_Toc175570095"/>
      <w:r>
        <w:rPr>
          <w:color w:val="000000" w:themeColor="text1"/>
        </w:rPr>
        <w:lastRenderedPageBreak/>
        <w:t>Zestawienie powierzchni i pomieszczeń</w:t>
      </w:r>
      <w:bookmarkEnd w:id="7"/>
    </w:p>
    <w:tbl>
      <w:tblPr>
        <w:tblStyle w:val="Tabela-Siatka"/>
        <w:tblW w:w="0" w:type="auto"/>
        <w:tblInd w:w="474" w:type="dxa"/>
        <w:tblLook w:val="04A0" w:firstRow="1" w:lastRow="0" w:firstColumn="1" w:lastColumn="0" w:noHBand="0" w:noVBand="1"/>
      </w:tblPr>
      <w:tblGrid>
        <w:gridCol w:w="5832"/>
        <w:gridCol w:w="2278"/>
      </w:tblGrid>
      <w:tr w:rsidR="00ED78F7" w14:paraId="0F796FE5" w14:textId="77777777" w:rsidTr="00ED78F7">
        <w:trPr>
          <w:trHeight w:val="357"/>
        </w:trPr>
        <w:tc>
          <w:tcPr>
            <w:tcW w:w="5832" w:type="dxa"/>
          </w:tcPr>
          <w:p w14:paraId="2DBB6896" w14:textId="572898B6" w:rsidR="00ED78F7" w:rsidRPr="00ED78F7" w:rsidRDefault="00ED78F7" w:rsidP="00ED78F7">
            <w:pPr>
              <w:spacing w:before="0" w:after="60"/>
              <w:rPr>
                <w:b/>
                <w:lang w:eastAsia="pl-PL"/>
              </w:rPr>
            </w:pPr>
            <w:r w:rsidRPr="00ED78F7">
              <w:rPr>
                <w:b/>
                <w:lang w:eastAsia="pl-PL"/>
              </w:rPr>
              <w:t>Nazwa pomieszczenia</w:t>
            </w:r>
          </w:p>
        </w:tc>
        <w:tc>
          <w:tcPr>
            <w:tcW w:w="2278" w:type="dxa"/>
          </w:tcPr>
          <w:p w14:paraId="09A80FF9" w14:textId="309CC58B" w:rsidR="00ED78F7" w:rsidRPr="00ED78F7" w:rsidRDefault="00ED78F7" w:rsidP="00ED78F7">
            <w:pPr>
              <w:spacing w:before="0" w:after="60"/>
              <w:jc w:val="right"/>
              <w:rPr>
                <w:b/>
                <w:lang w:eastAsia="pl-PL"/>
              </w:rPr>
            </w:pPr>
            <w:r w:rsidRPr="00ED78F7">
              <w:rPr>
                <w:b/>
                <w:lang w:eastAsia="pl-PL"/>
              </w:rPr>
              <w:t>Pow. m2</w:t>
            </w:r>
          </w:p>
        </w:tc>
      </w:tr>
      <w:tr w:rsidR="00ED78F7" w14:paraId="0D6ED336" w14:textId="77777777" w:rsidTr="00ED78F7">
        <w:trPr>
          <w:trHeight w:val="357"/>
        </w:trPr>
        <w:tc>
          <w:tcPr>
            <w:tcW w:w="5832" w:type="dxa"/>
          </w:tcPr>
          <w:p w14:paraId="40C64CA7" w14:textId="13477300" w:rsidR="00ED78F7" w:rsidRDefault="00ED78F7" w:rsidP="00ED78F7">
            <w:pPr>
              <w:spacing w:before="0" w:after="60"/>
              <w:rPr>
                <w:lang w:eastAsia="pl-PL"/>
              </w:rPr>
            </w:pPr>
            <w:r>
              <w:rPr>
                <w:lang w:eastAsia="pl-PL"/>
              </w:rPr>
              <w:t>Sala sprzedaż</w:t>
            </w:r>
          </w:p>
        </w:tc>
        <w:tc>
          <w:tcPr>
            <w:tcW w:w="2278" w:type="dxa"/>
          </w:tcPr>
          <w:p w14:paraId="12777FCF" w14:textId="7CB11998" w:rsidR="00ED78F7" w:rsidRDefault="00ED78F7" w:rsidP="00D4396C">
            <w:pPr>
              <w:spacing w:before="0" w:after="60"/>
              <w:jc w:val="right"/>
              <w:rPr>
                <w:lang w:eastAsia="pl-PL"/>
              </w:rPr>
            </w:pPr>
            <w:r>
              <w:rPr>
                <w:lang w:eastAsia="pl-PL"/>
              </w:rPr>
              <w:t xml:space="preserve">Pow. </w:t>
            </w:r>
            <w:proofErr w:type="spellStart"/>
            <w:r>
              <w:rPr>
                <w:lang w:eastAsia="pl-PL"/>
              </w:rPr>
              <w:t>użytk</w:t>
            </w:r>
            <w:proofErr w:type="spellEnd"/>
            <w:r>
              <w:rPr>
                <w:lang w:eastAsia="pl-PL"/>
              </w:rPr>
              <w:t xml:space="preserve">. </w:t>
            </w:r>
            <w:r w:rsidR="007F29C1">
              <w:rPr>
                <w:lang w:eastAsia="pl-PL"/>
              </w:rPr>
              <w:t>25,</w:t>
            </w:r>
            <w:r w:rsidR="00D4396C">
              <w:rPr>
                <w:lang w:eastAsia="pl-PL"/>
              </w:rPr>
              <w:t>45</w:t>
            </w:r>
            <w:r>
              <w:rPr>
                <w:lang w:eastAsia="pl-PL"/>
              </w:rPr>
              <w:t xml:space="preserve"> m2</w:t>
            </w:r>
          </w:p>
        </w:tc>
      </w:tr>
      <w:tr w:rsidR="00ED78F7" w14:paraId="6BDE4710" w14:textId="77777777" w:rsidTr="00ED78F7">
        <w:trPr>
          <w:trHeight w:val="357"/>
        </w:trPr>
        <w:tc>
          <w:tcPr>
            <w:tcW w:w="5832" w:type="dxa"/>
          </w:tcPr>
          <w:p w14:paraId="6FA97C21" w14:textId="3FD996C7" w:rsidR="00ED78F7" w:rsidRDefault="00ED78F7" w:rsidP="00ED78F7">
            <w:pPr>
              <w:spacing w:before="0" w:after="60"/>
              <w:rPr>
                <w:lang w:eastAsia="pl-PL"/>
              </w:rPr>
            </w:pPr>
            <w:r>
              <w:rPr>
                <w:lang w:eastAsia="pl-PL"/>
              </w:rPr>
              <w:t>Zaplecze</w:t>
            </w:r>
          </w:p>
        </w:tc>
        <w:tc>
          <w:tcPr>
            <w:tcW w:w="2278" w:type="dxa"/>
          </w:tcPr>
          <w:p w14:paraId="540C030F" w14:textId="152D814A" w:rsidR="00ED78F7" w:rsidRDefault="00ED78F7" w:rsidP="00D4396C">
            <w:pPr>
              <w:spacing w:before="0" w:after="60"/>
              <w:jc w:val="right"/>
              <w:rPr>
                <w:lang w:eastAsia="pl-PL"/>
              </w:rPr>
            </w:pPr>
            <w:r>
              <w:rPr>
                <w:lang w:eastAsia="pl-PL"/>
              </w:rPr>
              <w:t xml:space="preserve">Pow. </w:t>
            </w:r>
            <w:proofErr w:type="spellStart"/>
            <w:r>
              <w:rPr>
                <w:lang w:eastAsia="pl-PL"/>
              </w:rPr>
              <w:t>użytk</w:t>
            </w:r>
            <w:proofErr w:type="spellEnd"/>
            <w:r>
              <w:rPr>
                <w:lang w:eastAsia="pl-PL"/>
              </w:rPr>
              <w:t xml:space="preserve">. </w:t>
            </w:r>
            <w:r w:rsidR="007F29C1">
              <w:rPr>
                <w:lang w:eastAsia="pl-PL"/>
              </w:rPr>
              <w:t>2,</w:t>
            </w:r>
            <w:r w:rsidR="00D4396C">
              <w:rPr>
                <w:lang w:eastAsia="pl-PL"/>
              </w:rPr>
              <w:t>17</w:t>
            </w:r>
            <w:r>
              <w:rPr>
                <w:lang w:eastAsia="pl-PL"/>
              </w:rPr>
              <w:t xml:space="preserve"> m2</w:t>
            </w:r>
          </w:p>
        </w:tc>
      </w:tr>
      <w:tr w:rsidR="00ED78F7" w14:paraId="36E0FA6E" w14:textId="77777777" w:rsidTr="00ED78F7">
        <w:trPr>
          <w:trHeight w:val="58"/>
        </w:trPr>
        <w:tc>
          <w:tcPr>
            <w:tcW w:w="5832" w:type="dxa"/>
          </w:tcPr>
          <w:p w14:paraId="4959313D" w14:textId="189C2439" w:rsidR="00ED78F7" w:rsidRDefault="00ED78F7" w:rsidP="00ED78F7">
            <w:pPr>
              <w:spacing w:before="0" w:after="60"/>
              <w:rPr>
                <w:lang w:eastAsia="pl-PL"/>
              </w:rPr>
            </w:pPr>
            <w:r>
              <w:rPr>
                <w:lang w:eastAsia="pl-PL"/>
              </w:rPr>
              <w:t>WC</w:t>
            </w:r>
          </w:p>
        </w:tc>
        <w:tc>
          <w:tcPr>
            <w:tcW w:w="2278" w:type="dxa"/>
          </w:tcPr>
          <w:p w14:paraId="7DC2D7E2" w14:textId="76023FF1" w:rsidR="00ED78F7" w:rsidRDefault="00ED78F7" w:rsidP="00D4396C">
            <w:pPr>
              <w:spacing w:before="0" w:after="60"/>
              <w:jc w:val="right"/>
              <w:rPr>
                <w:lang w:eastAsia="pl-PL"/>
              </w:rPr>
            </w:pPr>
            <w:r>
              <w:rPr>
                <w:lang w:eastAsia="pl-PL"/>
              </w:rPr>
              <w:t xml:space="preserve">Pow. </w:t>
            </w:r>
            <w:proofErr w:type="spellStart"/>
            <w:r>
              <w:rPr>
                <w:lang w:eastAsia="pl-PL"/>
              </w:rPr>
              <w:t>użytk</w:t>
            </w:r>
            <w:proofErr w:type="spellEnd"/>
            <w:r>
              <w:rPr>
                <w:lang w:eastAsia="pl-PL"/>
              </w:rPr>
              <w:t xml:space="preserve">. </w:t>
            </w:r>
            <w:r w:rsidR="007F29C1">
              <w:rPr>
                <w:lang w:eastAsia="pl-PL"/>
              </w:rPr>
              <w:t>1,</w:t>
            </w:r>
            <w:r w:rsidR="00D4396C">
              <w:rPr>
                <w:lang w:eastAsia="pl-PL"/>
              </w:rPr>
              <w:t>61</w:t>
            </w:r>
            <w:r>
              <w:rPr>
                <w:lang w:eastAsia="pl-PL"/>
              </w:rPr>
              <w:t xml:space="preserve"> m2</w:t>
            </w:r>
          </w:p>
        </w:tc>
      </w:tr>
      <w:tr w:rsidR="00ED78F7" w14:paraId="5CA69118" w14:textId="77777777" w:rsidTr="00ED78F7">
        <w:trPr>
          <w:trHeight w:val="285"/>
        </w:trPr>
        <w:tc>
          <w:tcPr>
            <w:tcW w:w="5832" w:type="dxa"/>
          </w:tcPr>
          <w:p w14:paraId="6FF41537" w14:textId="764EAFCA" w:rsidR="00ED78F7" w:rsidRPr="00ED78F7" w:rsidRDefault="00ED78F7" w:rsidP="00ED78F7">
            <w:pPr>
              <w:spacing w:before="0" w:after="60"/>
              <w:rPr>
                <w:b/>
                <w:lang w:eastAsia="pl-PL"/>
              </w:rPr>
            </w:pPr>
            <w:r w:rsidRPr="00ED78F7">
              <w:rPr>
                <w:b/>
                <w:lang w:eastAsia="pl-PL"/>
              </w:rPr>
              <w:t>Suma powierzchni użytkowej</w:t>
            </w:r>
          </w:p>
        </w:tc>
        <w:tc>
          <w:tcPr>
            <w:tcW w:w="2278" w:type="dxa"/>
          </w:tcPr>
          <w:p w14:paraId="01DED539" w14:textId="138DCC37" w:rsidR="00ED78F7" w:rsidRPr="00ED78F7" w:rsidRDefault="007F29C1" w:rsidP="00D4396C">
            <w:pPr>
              <w:spacing w:before="0" w:after="60"/>
              <w:jc w:val="right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29,</w:t>
            </w:r>
            <w:r w:rsidR="00D4396C">
              <w:rPr>
                <w:b/>
                <w:lang w:eastAsia="pl-PL"/>
              </w:rPr>
              <w:t>23</w:t>
            </w:r>
            <w:r w:rsidR="00ED78F7">
              <w:rPr>
                <w:b/>
                <w:lang w:eastAsia="pl-PL"/>
              </w:rPr>
              <w:t xml:space="preserve"> </w:t>
            </w:r>
            <w:r w:rsidR="00ED78F7" w:rsidRPr="00ED78F7">
              <w:rPr>
                <w:b/>
                <w:lang w:eastAsia="pl-PL"/>
              </w:rPr>
              <w:t>m2</w:t>
            </w:r>
          </w:p>
        </w:tc>
      </w:tr>
    </w:tbl>
    <w:p w14:paraId="16100CAC" w14:textId="77777777" w:rsidR="00ED78F7" w:rsidRDefault="00ED78F7" w:rsidP="00ED78F7">
      <w:pPr>
        <w:rPr>
          <w:lang w:eastAsia="pl-PL"/>
        </w:rPr>
      </w:pPr>
    </w:p>
    <w:p w14:paraId="1B4FDBEF" w14:textId="7050DE30" w:rsidR="00ED78F7" w:rsidRDefault="00ED78F7" w:rsidP="00ED78F7">
      <w:pPr>
        <w:pStyle w:val="Nagwek2"/>
        <w:rPr>
          <w:color w:val="000000" w:themeColor="text1"/>
        </w:rPr>
      </w:pPr>
      <w:bookmarkStart w:id="8" w:name="_Toc175570096"/>
      <w:r>
        <w:rPr>
          <w:color w:val="000000" w:themeColor="text1"/>
        </w:rPr>
        <w:t>Przeznaczenie lokalu / zakres działalności</w:t>
      </w:r>
      <w:bookmarkEnd w:id="8"/>
    </w:p>
    <w:p w14:paraId="79639474" w14:textId="05266AF2" w:rsidR="00A8220C" w:rsidRDefault="00E73941" w:rsidP="00F30A12">
      <w:pPr>
        <w:autoSpaceDE w:val="0"/>
        <w:autoSpaceDN w:val="0"/>
        <w:adjustRightInd w:val="0"/>
        <w:spacing w:before="0" w:after="0" w:line="240" w:lineRule="auto"/>
        <w:jc w:val="left"/>
        <w:rPr>
          <w:color w:val="000000" w:themeColor="text1"/>
        </w:rPr>
      </w:pPr>
      <w:r w:rsidRPr="00E73941">
        <w:rPr>
          <w:lang w:eastAsia="pl-PL"/>
        </w:rPr>
        <w:t xml:space="preserve">Lokal służyć będzie jako powierzchnia handlowa – </w:t>
      </w:r>
      <w:r w:rsidR="00F30A12">
        <w:rPr>
          <w:lang w:eastAsia="pl-PL"/>
        </w:rPr>
        <w:t>sklep z akcesoriami do telefonów</w:t>
      </w:r>
      <w:r w:rsidRPr="00E73941">
        <w:rPr>
          <w:lang w:eastAsia="pl-PL"/>
        </w:rPr>
        <w:t>.</w:t>
      </w:r>
      <w:r>
        <w:rPr>
          <w:lang w:eastAsia="pl-PL"/>
        </w:rPr>
        <w:t xml:space="preserve"> W projekcie wskazano wszystkie </w:t>
      </w:r>
      <w:r w:rsidRPr="00E73941">
        <w:rPr>
          <w:lang w:eastAsia="pl-PL"/>
        </w:rPr>
        <w:t>el</w:t>
      </w:r>
      <w:r>
        <w:rPr>
          <w:lang w:eastAsia="pl-PL"/>
        </w:rPr>
        <w:t xml:space="preserve">ementy wyposażenia lokalu zgodnie z wytycznymi Inwestora. </w:t>
      </w:r>
      <w:r w:rsidRPr="00E73941">
        <w:rPr>
          <w:lang w:eastAsia="pl-PL"/>
        </w:rPr>
        <w:t>W skład pomieszczeń wchodzą powierzchnia sali sprzedaży oraz zaplecze oddzielone od części s</w:t>
      </w:r>
      <w:r>
        <w:rPr>
          <w:lang w:eastAsia="pl-PL"/>
        </w:rPr>
        <w:t xml:space="preserve">przedaży ścianka g-k na ruszcie stalowym wys. 3,8m. </w:t>
      </w:r>
      <w:r w:rsidRPr="00E73941">
        <w:rPr>
          <w:lang w:eastAsia="pl-PL"/>
        </w:rPr>
        <w:t xml:space="preserve">W sklepie zatrudnionych będzie max. </w:t>
      </w:r>
      <w:r w:rsidRPr="00343E9B">
        <w:rPr>
          <w:lang w:eastAsia="pl-PL"/>
        </w:rPr>
        <w:t xml:space="preserve">do </w:t>
      </w:r>
      <w:r w:rsidR="00343E9B" w:rsidRPr="00343E9B">
        <w:rPr>
          <w:lang w:eastAsia="pl-PL"/>
        </w:rPr>
        <w:t>4</w:t>
      </w:r>
      <w:r w:rsidRPr="00343E9B">
        <w:rPr>
          <w:lang w:eastAsia="pl-PL"/>
        </w:rPr>
        <w:t xml:space="preserve"> osób w systemie 2-zmianowym</w:t>
      </w:r>
      <w:r w:rsidR="00343E9B" w:rsidRPr="00343E9B">
        <w:rPr>
          <w:lang w:eastAsia="pl-PL"/>
        </w:rPr>
        <w:t>- maksymalnie 3 osoby na zmianę</w:t>
      </w:r>
      <w:r w:rsidRPr="00343E9B">
        <w:rPr>
          <w:lang w:eastAsia="pl-PL"/>
        </w:rPr>
        <w:t xml:space="preserve">. </w:t>
      </w:r>
      <w:r w:rsidRPr="00E73941">
        <w:rPr>
          <w:lang w:eastAsia="pl-PL"/>
        </w:rPr>
        <w:t xml:space="preserve">Wszyscy pracownicy </w:t>
      </w:r>
      <w:r w:rsidR="00A8220C" w:rsidRPr="00E73941">
        <w:rPr>
          <w:lang w:eastAsia="pl-PL"/>
        </w:rPr>
        <w:t>zostaną</w:t>
      </w:r>
      <w:r w:rsidRPr="00E73941">
        <w:rPr>
          <w:lang w:eastAsia="pl-PL"/>
        </w:rPr>
        <w:t xml:space="preserve"> przeszkoleni do obsłu</w:t>
      </w:r>
      <w:r>
        <w:rPr>
          <w:lang w:eastAsia="pl-PL"/>
        </w:rPr>
        <w:t xml:space="preserve">gi </w:t>
      </w:r>
      <w:r w:rsidRPr="00E73941">
        <w:rPr>
          <w:lang w:eastAsia="pl-PL"/>
        </w:rPr>
        <w:t>stanow</w:t>
      </w:r>
      <w:r>
        <w:rPr>
          <w:lang w:eastAsia="pl-PL"/>
        </w:rPr>
        <w:t xml:space="preserve">isk kasowych, przy których będą </w:t>
      </w:r>
      <w:r w:rsidR="00A8220C">
        <w:rPr>
          <w:lang w:eastAsia="pl-PL"/>
        </w:rPr>
        <w:t>pracować</w:t>
      </w:r>
      <w:r>
        <w:rPr>
          <w:lang w:eastAsia="pl-PL"/>
        </w:rPr>
        <w:t xml:space="preserve"> w systemie rotacyjnym. </w:t>
      </w:r>
    </w:p>
    <w:p w14:paraId="181FE98F" w14:textId="08805341" w:rsidR="00ED78F7" w:rsidRPr="00ED78F7" w:rsidRDefault="00A8220C" w:rsidP="00A8220C">
      <w:pPr>
        <w:autoSpaceDE w:val="0"/>
        <w:autoSpaceDN w:val="0"/>
        <w:adjustRightInd w:val="0"/>
        <w:spacing w:before="0" w:after="0" w:line="240" w:lineRule="auto"/>
        <w:jc w:val="left"/>
        <w:rPr>
          <w:lang w:eastAsia="pl-PL"/>
        </w:rPr>
      </w:pPr>
      <w:r w:rsidRPr="00A8220C">
        <w:rPr>
          <w:lang w:eastAsia="pl-PL"/>
        </w:rPr>
        <w:t>W lokalu projektuje się toaletę na zapleczu. Lokal posiada własne przyłącza wodne i kanalizacji. Instalacje w lokalu wykonane zostaną wg projektu branżowego.</w:t>
      </w:r>
    </w:p>
    <w:p w14:paraId="5D93E869" w14:textId="77777777" w:rsidR="00ED78F7" w:rsidRDefault="00ED78F7" w:rsidP="005441FD">
      <w:pPr>
        <w:autoSpaceDE w:val="0"/>
        <w:autoSpaceDN w:val="0"/>
        <w:adjustRightInd w:val="0"/>
        <w:spacing w:before="0" w:after="0" w:line="240" w:lineRule="auto"/>
        <w:jc w:val="left"/>
        <w:rPr>
          <w:rFonts w:cs="Arial"/>
        </w:rPr>
      </w:pPr>
    </w:p>
    <w:p w14:paraId="753E183D" w14:textId="2B519B85" w:rsidR="00575421" w:rsidRDefault="00575421" w:rsidP="00575421">
      <w:pPr>
        <w:pStyle w:val="Nagwek2"/>
        <w:rPr>
          <w:color w:val="000000" w:themeColor="text1"/>
        </w:rPr>
      </w:pPr>
      <w:bookmarkStart w:id="9" w:name="_Toc175570097"/>
      <w:r>
        <w:rPr>
          <w:color w:val="000000" w:themeColor="text1"/>
        </w:rPr>
        <w:t>Instalacje sanitarne</w:t>
      </w:r>
      <w:bookmarkEnd w:id="9"/>
    </w:p>
    <w:p w14:paraId="74C7F4AF" w14:textId="78691808" w:rsidR="00575421" w:rsidRPr="00575421" w:rsidRDefault="00575421" w:rsidP="00575421">
      <w:pPr>
        <w:autoSpaceDE w:val="0"/>
        <w:autoSpaceDN w:val="0"/>
        <w:adjustRightInd w:val="0"/>
        <w:spacing w:before="0" w:after="0" w:line="240" w:lineRule="auto"/>
        <w:jc w:val="left"/>
        <w:rPr>
          <w:lang w:eastAsia="pl-PL"/>
        </w:rPr>
      </w:pPr>
      <w:r w:rsidRPr="00575421">
        <w:rPr>
          <w:lang w:eastAsia="pl-PL"/>
        </w:rPr>
        <w:t>Wynajmujący wykona przyłącze wody do jednego punktu zlokalizowanego w pobliżu przewodu za</w:t>
      </w:r>
      <w:r>
        <w:rPr>
          <w:lang w:eastAsia="pl-PL"/>
        </w:rPr>
        <w:t>silającego w granicy Lokalu Na</w:t>
      </w:r>
      <w:r w:rsidRPr="00575421">
        <w:rPr>
          <w:lang w:eastAsia="pl-PL"/>
        </w:rPr>
        <w:t>jemcy, zakończony zaworem odc</w:t>
      </w:r>
      <w:r>
        <w:rPr>
          <w:lang w:eastAsia="pl-PL"/>
        </w:rPr>
        <w:t xml:space="preserve">inającym. </w:t>
      </w:r>
      <w:r w:rsidRPr="00DB455A">
        <w:rPr>
          <w:lang w:eastAsia="pl-PL"/>
        </w:rPr>
        <w:t>Śre</w:t>
      </w:r>
      <w:r w:rsidR="00DB455A">
        <w:rPr>
          <w:lang w:eastAsia="pl-PL"/>
        </w:rPr>
        <w:t>dnica przyłącza do lokalu: DN25</w:t>
      </w:r>
      <w:r w:rsidRPr="00575421">
        <w:rPr>
          <w:lang w:eastAsia="pl-PL"/>
        </w:rPr>
        <w:t>. Instalacje w lokalu wykonane zostaną wg projektu branż</w:t>
      </w:r>
      <w:r>
        <w:rPr>
          <w:lang w:eastAsia="pl-PL"/>
        </w:rPr>
        <w:t xml:space="preserve">owego stanowiącego osobna cześć dokumentacji. </w:t>
      </w:r>
      <w:r w:rsidRPr="00575421">
        <w:rPr>
          <w:lang w:eastAsia="pl-PL"/>
        </w:rPr>
        <w:t>Wszystkie przegrody pomieszczeń wilgot</w:t>
      </w:r>
      <w:r>
        <w:rPr>
          <w:lang w:eastAsia="pl-PL"/>
        </w:rPr>
        <w:t xml:space="preserve">nych musza być wykonane zgodnie </w:t>
      </w:r>
      <w:r w:rsidRPr="00575421">
        <w:rPr>
          <w:lang w:eastAsia="pl-PL"/>
        </w:rPr>
        <w:t>ze sztuka, w sposó</w:t>
      </w:r>
      <w:r>
        <w:rPr>
          <w:lang w:eastAsia="pl-PL"/>
        </w:rPr>
        <w:t>b zapewniający szczelność i od</w:t>
      </w:r>
      <w:r w:rsidRPr="00575421">
        <w:rPr>
          <w:lang w:eastAsia="pl-PL"/>
        </w:rPr>
        <w:t>porność na wodę i</w:t>
      </w:r>
      <w:r>
        <w:rPr>
          <w:lang w:eastAsia="pl-PL"/>
        </w:rPr>
        <w:t xml:space="preserve"> wilgoć oraz jej wykraplanie. W </w:t>
      </w:r>
      <w:r w:rsidRPr="00575421">
        <w:rPr>
          <w:lang w:eastAsia="pl-PL"/>
        </w:rPr>
        <w:t>warstwach posadzkowych wykonać niezbędn</w:t>
      </w:r>
      <w:r>
        <w:rPr>
          <w:lang w:eastAsia="pl-PL"/>
        </w:rPr>
        <w:t xml:space="preserve">e izolacje przeciwwodne, zgodne </w:t>
      </w:r>
      <w:r w:rsidRPr="00575421">
        <w:rPr>
          <w:lang w:eastAsia="pl-PL"/>
        </w:rPr>
        <w:t>ze sztuka budowlana i przewidywanym obciążeniem wilgocią</w:t>
      </w:r>
      <w:r>
        <w:rPr>
          <w:lang w:eastAsia="pl-PL"/>
        </w:rPr>
        <w:t>.</w:t>
      </w:r>
    </w:p>
    <w:p w14:paraId="231DA012" w14:textId="77777777" w:rsidR="005441FD" w:rsidRDefault="005441FD" w:rsidP="005441FD">
      <w:pPr>
        <w:autoSpaceDE w:val="0"/>
        <w:autoSpaceDN w:val="0"/>
        <w:adjustRightInd w:val="0"/>
        <w:spacing w:before="0" w:after="0" w:line="240" w:lineRule="auto"/>
        <w:jc w:val="left"/>
        <w:rPr>
          <w:rFonts w:cs="Arial"/>
        </w:rPr>
      </w:pPr>
    </w:p>
    <w:p w14:paraId="2658005A" w14:textId="4EF63625" w:rsidR="00575421" w:rsidRDefault="00575421" w:rsidP="00575421">
      <w:pPr>
        <w:pStyle w:val="Nagwek2"/>
        <w:rPr>
          <w:color w:val="000000" w:themeColor="text1"/>
        </w:rPr>
      </w:pPr>
      <w:bookmarkStart w:id="10" w:name="_Toc175570098"/>
      <w:r>
        <w:rPr>
          <w:color w:val="000000" w:themeColor="text1"/>
        </w:rPr>
        <w:t>Ogrzewanie, wentylacja klimatyzacja</w:t>
      </w:r>
      <w:bookmarkEnd w:id="10"/>
    </w:p>
    <w:p w14:paraId="56880C92" w14:textId="6EFDAF35" w:rsidR="00575421" w:rsidRPr="00575421" w:rsidRDefault="00575421" w:rsidP="00575421">
      <w:pPr>
        <w:autoSpaceDE w:val="0"/>
        <w:autoSpaceDN w:val="0"/>
        <w:adjustRightInd w:val="0"/>
        <w:spacing w:before="0" w:after="0" w:line="240" w:lineRule="auto"/>
        <w:jc w:val="left"/>
        <w:rPr>
          <w:lang w:eastAsia="pl-PL"/>
        </w:rPr>
      </w:pPr>
      <w:r w:rsidRPr="00575421">
        <w:rPr>
          <w:lang w:eastAsia="pl-PL"/>
        </w:rPr>
        <w:t>Instalacje w lokalu wykonane zostaną wg projektu branż</w:t>
      </w:r>
      <w:r>
        <w:rPr>
          <w:lang w:eastAsia="pl-PL"/>
        </w:rPr>
        <w:t xml:space="preserve">owego stanowiącego osobna cześć dokumentacji. </w:t>
      </w:r>
      <w:r w:rsidRPr="00575421">
        <w:rPr>
          <w:lang w:eastAsia="pl-PL"/>
        </w:rPr>
        <w:t xml:space="preserve">Pomiędzy prowadzonymi instalacjami a konstrukcja </w:t>
      </w:r>
      <w:r>
        <w:rPr>
          <w:lang w:eastAsia="pl-PL"/>
        </w:rPr>
        <w:t xml:space="preserve">stalowa należy zachować przerwę </w:t>
      </w:r>
      <w:r w:rsidRPr="00575421">
        <w:rPr>
          <w:lang w:eastAsia="pl-PL"/>
        </w:rPr>
        <w:t>technolo</w:t>
      </w:r>
      <w:r>
        <w:rPr>
          <w:lang w:eastAsia="pl-PL"/>
        </w:rPr>
        <w:t>giczna uniemożliwiająca przeno</w:t>
      </w:r>
      <w:r w:rsidRPr="00575421">
        <w:rPr>
          <w:lang w:eastAsia="pl-PL"/>
        </w:rPr>
        <w:t>szenie drgań na konstru</w:t>
      </w:r>
      <w:r>
        <w:rPr>
          <w:lang w:eastAsia="pl-PL"/>
        </w:rPr>
        <w:t xml:space="preserve">kcja budynku. Niedozwolone jest </w:t>
      </w:r>
      <w:r w:rsidRPr="00575421">
        <w:rPr>
          <w:lang w:eastAsia="pl-PL"/>
        </w:rPr>
        <w:t xml:space="preserve">mocowanie się do instalacji </w:t>
      </w:r>
      <w:r>
        <w:rPr>
          <w:lang w:eastAsia="pl-PL"/>
        </w:rPr>
        <w:t>COMFY PARK BIELIK oraz do elementów konstrukcyj</w:t>
      </w:r>
      <w:r w:rsidRPr="00575421">
        <w:rPr>
          <w:lang w:eastAsia="pl-PL"/>
        </w:rPr>
        <w:t>nych.</w:t>
      </w:r>
    </w:p>
    <w:p w14:paraId="67E6C4E8" w14:textId="77777777" w:rsidR="005441FD" w:rsidRDefault="005441FD" w:rsidP="005441FD">
      <w:pPr>
        <w:autoSpaceDE w:val="0"/>
        <w:autoSpaceDN w:val="0"/>
        <w:adjustRightInd w:val="0"/>
        <w:spacing w:before="0" w:after="0" w:line="240" w:lineRule="auto"/>
        <w:jc w:val="left"/>
        <w:rPr>
          <w:rFonts w:cs="Arial"/>
        </w:rPr>
      </w:pPr>
    </w:p>
    <w:p w14:paraId="4AAA8EC4" w14:textId="4B8A7629" w:rsidR="00575421" w:rsidRDefault="00575421" w:rsidP="00575421">
      <w:pPr>
        <w:pStyle w:val="Nagwek2"/>
        <w:rPr>
          <w:color w:val="000000" w:themeColor="text1"/>
        </w:rPr>
      </w:pPr>
      <w:bookmarkStart w:id="11" w:name="_Toc175570099"/>
      <w:r>
        <w:rPr>
          <w:color w:val="000000" w:themeColor="text1"/>
        </w:rPr>
        <w:t>Instalacje elektryczne</w:t>
      </w:r>
      <w:bookmarkEnd w:id="11"/>
    </w:p>
    <w:p w14:paraId="3DD51079" w14:textId="55D03973" w:rsidR="00575421" w:rsidRDefault="00575421" w:rsidP="00575421">
      <w:pPr>
        <w:autoSpaceDE w:val="0"/>
        <w:autoSpaceDN w:val="0"/>
        <w:adjustRightInd w:val="0"/>
        <w:spacing w:before="0" w:after="0" w:line="240" w:lineRule="auto"/>
        <w:jc w:val="left"/>
        <w:rPr>
          <w:color w:val="FF0000"/>
          <w:lang w:eastAsia="pl-PL"/>
        </w:rPr>
      </w:pPr>
      <w:r w:rsidRPr="00575421">
        <w:rPr>
          <w:lang w:eastAsia="pl-PL"/>
        </w:rPr>
        <w:t>Instalacje w lokalu wykonane zostaną wg projektu branż</w:t>
      </w:r>
      <w:r>
        <w:rPr>
          <w:lang w:eastAsia="pl-PL"/>
        </w:rPr>
        <w:t xml:space="preserve">owego stanowiącego osobna cześć dokumentacji. </w:t>
      </w:r>
      <w:r w:rsidRPr="00575421">
        <w:rPr>
          <w:lang w:eastAsia="pl-PL"/>
        </w:rPr>
        <w:t>Wymagane jest zabezpieczenie główne rozdzielnicy Najemcy. Instalacje w lo</w:t>
      </w:r>
      <w:r>
        <w:rPr>
          <w:lang w:eastAsia="pl-PL"/>
        </w:rPr>
        <w:t xml:space="preserve">kalu chronione </w:t>
      </w:r>
      <w:r w:rsidR="00B24F45">
        <w:rPr>
          <w:lang w:eastAsia="pl-PL"/>
        </w:rPr>
        <w:t>będą</w:t>
      </w:r>
      <w:r>
        <w:rPr>
          <w:lang w:eastAsia="pl-PL"/>
        </w:rPr>
        <w:t xml:space="preserve"> od przepi</w:t>
      </w:r>
      <w:r w:rsidR="007D6EBA">
        <w:rPr>
          <w:lang w:eastAsia="pl-PL"/>
        </w:rPr>
        <w:t>ę</w:t>
      </w:r>
      <w:r w:rsidR="00B24F45">
        <w:rPr>
          <w:lang w:eastAsia="pl-PL"/>
        </w:rPr>
        <w:t>ć</w:t>
      </w:r>
      <w:r>
        <w:rPr>
          <w:lang w:eastAsia="pl-PL"/>
        </w:rPr>
        <w:t xml:space="preserve"> (</w:t>
      </w:r>
      <w:r w:rsidR="00B24F45">
        <w:rPr>
          <w:lang w:eastAsia="pl-PL"/>
        </w:rPr>
        <w:t>podwyższenie</w:t>
      </w:r>
      <w:r>
        <w:rPr>
          <w:lang w:eastAsia="pl-PL"/>
        </w:rPr>
        <w:t xml:space="preserve"> </w:t>
      </w:r>
      <w:r w:rsidR="00B24F45">
        <w:rPr>
          <w:lang w:eastAsia="pl-PL"/>
        </w:rPr>
        <w:t>napięcia</w:t>
      </w:r>
      <w:r>
        <w:rPr>
          <w:lang w:eastAsia="pl-PL"/>
        </w:rPr>
        <w:t xml:space="preserve"> m.in. </w:t>
      </w:r>
      <w:r w:rsidRPr="00575421">
        <w:rPr>
          <w:lang w:eastAsia="pl-PL"/>
        </w:rPr>
        <w:t xml:space="preserve">od </w:t>
      </w:r>
      <w:r w:rsidR="00B24F45" w:rsidRPr="00575421">
        <w:rPr>
          <w:lang w:eastAsia="pl-PL"/>
        </w:rPr>
        <w:t>wyładowań</w:t>
      </w:r>
      <w:r w:rsidRPr="00575421">
        <w:rPr>
          <w:lang w:eastAsia="pl-PL"/>
        </w:rPr>
        <w:t xml:space="preserve"> atmosferycznych, </w:t>
      </w:r>
      <w:r w:rsidR="00B24F45" w:rsidRPr="00575421">
        <w:rPr>
          <w:lang w:eastAsia="pl-PL"/>
        </w:rPr>
        <w:t>przełączeń</w:t>
      </w:r>
      <w:r w:rsidRPr="00575421">
        <w:rPr>
          <w:lang w:eastAsia="pl-PL"/>
        </w:rPr>
        <w:t xml:space="preserve"> w sieci itp.) poprzez </w:t>
      </w:r>
      <w:r>
        <w:rPr>
          <w:lang w:eastAsia="pl-PL"/>
        </w:rPr>
        <w:t xml:space="preserve">zainstalowanie w rozdzielnicach </w:t>
      </w:r>
      <w:r w:rsidRPr="00575421">
        <w:rPr>
          <w:lang w:eastAsia="pl-PL"/>
        </w:rPr>
        <w:t>budynku och</w:t>
      </w:r>
      <w:r>
        <w:rPr>
          <w:lang w:eastAsia="pl-PL"/>
        </w:rPr>
        <w:t xml:space="preserve">ronników </w:t>
      </w:r>
      <w:r w:rsidR="00B24F45">
        <w:rPr>
          <w:lang w:eastAsia="pl-PL"/>
        </w:rPr>
        <w:t>przeciwprzepięciowych</w:t>
      </w:r>
      <w:r>
        <w:rPr>
          <w:lang w:eastAsia="pl-PL"/>
        </w:rPr>
        <w:t xml:space="preserve">. </w:t>
      </w:r>
    </w:p>
    <w:p w14:paraId="1AE3C32F" w14:textId="77777777" w:rsidR="0056091D" w:rsidRDefault="0056091D" w:rsidP="00575421">
      <w:pPr>
        <w:autoSpaceDE w:val="0"/>
        <w:autoSpaceDN w:val="0"/>
        <w:adjustRightInd w:val="0"/>
        <w:spacing w:before="0" w:after="0" w:line="240" w:lineRule="auto"/>
        <w:jc w:val="left"/>
        <w:rPr>
          <w:color w:val="FF0000"/>
          <w:lang w:eastAsia="pl-PL"/>
        </w:rPr>
      </w:pPr>
    </w:p>
    <w:p w14:paraId="43D5F222" w14:textId="77777777" w:rsidR="0056091D" w:rsidRDefault="0056091D" w:rsidP="00575421">
      <w:pPr>
        <w:autoSpaceDE w:val="0"/>
        <w:autoSpaceDN w:val="0"/>
        <w:adjustRightInd w:val="0"/>
        <w:spacing w:before="0" w:after="0" w:line="240" w:lineRule="auto"/>
        <w:jc w:val="left"/>
        <w:rPr>
          <w:color w:val="FF0000"/>
          <w:lang w:eastAsia="pl-PL"/>
        </w:rPr>
      </w:pPr>
    </w:p>
    <w:p w14:paraId="01B6D84C" w14:textId="77777777" w:rsidR="0056091D" w:rsidRDefault="0056091D" w:rsidP="00575421">
      <w:pPr>
        <w:autoSpaceDE w:val="0"/>
        <w:autoSpaceDN w:val="0"/>
        <w:adjustRightInd w:val="0"/>
        <w:spacing w:before="0" w:after="0" w:line="240" w:lineRule="auto"/>
        <w:jc w:val="left"/>
        <w:rPr>
          <w:color w:val="FF0000"/>
          <w:lang w:eastAsia="pl-PL"/>
        </w:rPr>
      </w:pPr>
    </w:p>
    <w:p w14:paraId="5E949C32" w14:textId="77777777" w:rsidR="0056091D" w:rsidRDefault="0056091D" w:rsidP="00575421">
      <w:pPr>
        <w:autoSpaceDE w:val="0"/>
        <w:autoSpaceDN w:val="0"/>
        <w:adjustRightInd w:val="0"/>
        <w:spacing w:before="0" w:after="0" w:line="240" w:lineRule="auto"/>
        <w:jc w:val="left"/>
        <w:rPr>
          <w:color w:val="FF0000"/>
          <w:lang w:eastAsia="pl-PL"/>
        </w:rPr>
      </w:pPr>
    </w:p>
    <w:p w14:paraId="06391A0A" w14:textId="77777777" w:rsidR="0056091D" w:rsidRPr="007D6EBA" w:rsidRDefault="0056091D" w:rsidP="00575421">
      <w:pPr>
        <w:autoSpaceDE w:val="0"/>
        <w:autoSpaceDN w:val="0"/>
        <w:adjustRightInd w:val="0"/>
        <w:spacing w:before="0" w:after="0" w:line="240" w:lineRule="auto"/>
        <w:jc w:val="left"/>
        <w:rPr>
          <w:color w:val="FF0000"/>
          <w:lang w:eastAsia="pl-PL"/>
        </w:rPr>
      </w:pPr>
    </w:p>
    <w:p w14:paraId="7B0584DF" w14:textId="5063CC2F" w:rsidR="007D6EBA" w:rsidRDefault="007D6EBA" w:rsidP="007D6EBA">
      <w:pPr>
        <w:pStyle w:val="Nagwek2"/>
        <w:rPr>
          <w:color w:val="000000" w:themeColor="text1"/>
        </w:rPr>
      </w:pPr>
      <w:bookmarkStart w:id="12" w:name="_Toc175570100"/>
      <w:r>
        <w:rPr>
          <w:color w:val="000000" w:themeColor="text1"/>
        </w:rPr>
        <w:lastRenderedPageBreak/>
        <w:t>Oświetlenie</w:t>
      </w:r>
      <w:bookmarkEnd w:id="12"/>
    </w:p>
    <w:p w14:paraId="79B4607A" w14:textId="5B6BDB5F" w:rsidR="007D6EBA" w:rsidRPr="007D6EBA" w:rsidRDefault="007D6EBA" w:rsidP="007D6EBA">
      <w:pPr>
        <w:autoSpaceDE w:val="0"/>
        <w:autoSpaceDN w:val="0"/>
        <w:adjustRightInd w:val="0"/>
        <w:spacing w:before="0" w:after="0" w:line="240" w:lineRule="auto"/>
        <w:jc w:val="left"/>
        <w:rPr>
          <w:lang w:eastAsia="pl-PL"/>
        </w:rPr>
      </w:pPr>
      <w:r w:rsidRPr="007D6EBA">
        <w:rPr>
          <w:lang w:eastAsia="pl-PL"/>
        </w:rPr>
        <w:t>Na całej powierzchni sklepu zaprojektowano oświetlenie rozmiesz</w:t>
      </w:r>
      <w:r w:rsidR="00F30A12">
        <w:rPr>
          <w:lang w:eastAsia="pl-PL"/>
        </w:rPr>
        <w:t xml:space="preserve">czone regularnie. </w:t>
      </w:r>
      <w:r w:rsidRPr="007D6EBA">
        <w:rPr>
          <w:lang w:eastAsia="pl-PL"/>
        </w:rPr>
        <w:t>Przewiduje s</w:t>
      </w:r>
      <w:r>
        <w:rPr>
          <w:lang w:eastAsia="pl-PL"/>
        </w:rPr>
        <w:t>ię opraw</w:t>
      </w:r>
      <w:r w:rsidR="00F30A12">
        <w:rPr>
          <w:lang w:eastAsia="pl-PL"/>
        </w:rPr>
        <w:t>y</w:t>
      </w:r>
      <w:r>
        <w:rPr>
          <w:lang w:eastAsia="pl-PL"/>
        </w:rPr>
        <w:t xml:space="preserve"> świetlne</w:t>
      </w:r>
      <w:r w:rsidRPr="007D6EBA">
        <w:rPr>
          <w:lang w:eastAsia="pl-PL"/>
        </w:rPr>
        <w:t xml:space="preserve"> Pan LED </w:t>
      </w:r>
      <w:r>
        <w:rPr>
          <w:lang w:eastAsia="pl-PL"/>
        </w:rPr>
        <w:t xml:space="preserve">60x60, pojedyncze oprawy z wbudowanymi </w:t>
      </w:r>
      <w:r w:rsidRPr="007D6EBA">
        <w:rPr>
          <w:lang w:eastAsia="pl-PL"/>
        </w:rPr>
        <w:t xml:space="preserve">modułami awaryjnymi LVNO/2/SE </w:t>
      </w:r>
      <w:proofErr w:type="spellStart"/>
      <w:r w:rsidRPr="007D6EBA">
        <w:rPr>
          <w:lang w:eastAsia="pl-PL"/>
        </w:rPr>
        <w:t>Lovato</w:t>
      </w:r>
      <w:proofErr w:type="spellEnd"/>
      <w:r w:rsidRPr="007D6EBA">
        <w:rPr>
          <w:lang w:eastAsia="pl-PL"/>
        </w:rPr>
        <w:t xml:space="preserve"> NO LED 2h SE ( w</w:t>
      </w:r>
      <w:r>
        <w:rPr>
          <w:lang w:eastAsia="pl-PL"/>
        </w:rPr>
        <w:t xml:space="preserve">g oznaczenia na rzucie sufitu ) Piktogramy </w:t>
      </w:r>
      <w:r w:rsidRPr="007D6EBA">
        <w:rPr>
          <w:lang w:eastAsia="pl-PL"/>
        </w:rPr>
        <w:t>ewakuacyjne PRATICA COMPLETA 8W, IP65 z piktogramem jed</w:t>
      </w:r>
      <w:r>
        <w:rPr>
          <w:lang w:eastAsia="pl-PL"/>
        </w:rPr>
        <w:t>nostronnym zasilane z lokalnych inwerterów i wyposa</w:t>
      </w:r>
      <w:r w:rsidRPr="007D6EBA">
        <w:rPr>
          <w:lang w:eastAsia="pl-PL"/>
        </w:rPr>
        <w:t>żone w moduł „central test”, załączane</w:t>
      </w:r>
      <w:r>
        <w:rPr>
          <w:lang w:eastAsia="pl-PL"/>
        </w:rPr>
        <w:t xml:space="preserve"> samoczynnie w przypadku zaniku </w:t>
      </w:r>
      <w:r w:rsidRPr="007D6EBA">
        <w:rPr>
          <w:lang w:eastAsia="pl-PL"/>
        </w:rPr>
        <w:t>napięcia podstawo</w:t>
      </w:r>
      <w:r>
        <w:rPr>
          <w:lang w:eastAsia="pl-PL"/>
        </w:rPr>
        <w:t xml:space="preserve">wego. Zapewniono czas działania </w:t>
      </w:r>
      <w:r w:rsidRPr="007D6EBA">
        <w:rPr>
          <w:lang w:eastAsia="pl-PL"/>
        </w:rPr>
        <w:t>ochronnego wynoszący</w:t>
      </w:r>
      <w:r>
        <w:rPr>
          <w:lang w:eastAsia="pl-PL"/>
        </w:rPr>
        <w:t xml:space="preserve"> minimum 3 godziny i </w:t>
      </w:r>
      <w:r w:rsidRPr="007D6EBA">
        <w:rPr>
          <w:lang w:eastAsia="pl-PL"/>
        </w:rPr>
        <w:t>natężenie oświetlenia na poziomie posadzki co najmniej 1,0 lx. Należy zapewnić</w:t>
      </w:r>
      <w:r>
        <w:rPr>
          <w:lang w:eastAsia="pl-PL"/>
        </w:rPr>
        <w:t xml:space="preserve"> </w:t>
      </w:r>
      <w:r w:rsidRPr="007D6EBA">
        <w:rPr>
          <w:lang w:eastAsia="pl-PL"/>
        </w:rPr>
        <w:t>natężenie oświetlenia 5 lx przy urządzeniach przeciwpożarowych</w:t>
      </w:r>
      <w:r>
        <w:rPr>
          <w:lang w:eastAsia="pl-PL"/>
        </w:rPr>
        <w:t xml:space="preserve">. </w:t>
      </w:r>
      <w:r w:rsidRPr="007D6EBA">
        <w:rPr>
          <w:lang w:eastAsia="pl-PL"/>
        </w:rPr>
        <w:t>Oprawy posiadają świadectwa dopuszczenia do stosowania w ochronie przeciwpożarowej wydane przez CNBOP. Oświetlenie</w:t>
      </w:r>
      <w:r>
        <w:rPr>
          <w:lang w:eastAsia="pl-PL"/>
        </w:rPr>
        <w:t xml:space="preserve"> ewakuacyjne </w:t>
      </w:r>
      <w:r w:rsidRPr="007D6EBA">
        <w:rPr>
          <w:lang w:eastAsia="pl-PL"/>
        </w:rPr>
        <w:t>(piktogramy) wymagana praca „na jasno”.</w:t>
      </w:r>
    </w:p>
    <w:p w14:paraId="57814BF5" w14:textId="77777777" w:rsidR="0056091D" w:rsidRPr="007F4C5C" w:rsidRDefault="0056091D" w:rsidP="0056091D">
      <w:pPr>
        <w:autoSpaceDE w:val="0"/>
        <w:autoSpaceDN w:val="0"/>
        <w:adjustRightInd w:val="0"/>
        <w:spacing w:before="0" w:after="0" w:line="240" w:lineRule="auto"/>
        <w:jc w:val="left"/>
        <w:rPr>
          <w:lang w:eastAsia="pl-PL"/>
        </w:rPr>
      </w:pPr>
      <w:r w:rsidRPr="007F4C5C">
        <w:rPr>
          <w:lang w:eastAsia="pl-PL"/>
        </w:rPr>
        <w:t>Lokal będzie wyposażony w przycisk ROP zlokalizowany w miejscu łatwo dostępnym w strefie wejścia do lokalu.</w:t>
      </w:r>
    </w:p>
    <w:p w14:paraId="3EEBDBF2" w14:textId="77777777" w:rsidR="005441FD" w:rsidRDefault="005441FD" w:rsidP="005441FD">
      <w:pPr>
        <w:autoSpaceDE w:val="0"/>
        <w:autoSpaceDN w:val="0"/>
        <w:adjustRightInd w:val="0"/>
        <w:spacing w:before="0" w:after="0" w:line="240" w:lineRule="auto"/>
        <w:jc w:val="left"/>
        <w:rPr>
          <w:rFonts w:cs="Arial"/>
        </w:rPr>
      </w:pPr>
    </w:p>
    <w:p w14:paraId="4277C1CC" w14:textId="1D2D5F19" w:rsidR="007D6EBA" w:rsidRDefault="007D6EBA" w:rsidP="007D6EBA">
      <w:pPr>
        <w:pStyle w:val="Nagwek2"/>
        <w:rPr>
          <w:color w:val="000000" w:themeColor="text1"/>
        </w:rPr>
      </w:pPr>
      <w:bookmarkStart w:id="13" w:name="_Toc175570101"/>
      <w:r>
        <w:rPr>
          <w:color w:val="000000" w:themeColor="text1"/>
        </w:rPr>
        <w:t>Ściany</w:t>
      </w:r>
      <w:bookmarkEnd w:id="13"/>
    </w:p>
    <w:p w14:paraId="75EC0104" w14:textId="1ABF1881" w:rsidR="007D6EBA" w:rsidRDefault="008E77C0" w:rsidP="007D6EBA">
      <w:pPr>
        <w:autoSpaceDE w:val="0"/>
        <w:autoSpaceDN w:val="0"/>
        <w:adjustRightInd w:val="0"/>
        <w:spacing w:before="0" w:after="0" w:line="240" w:lineRule="auto"/>
        <w:jc w:val="left"/>
        <w:rPr>
          <w:lang w:eastAsia="pl-PL"/>
        </w:rPr>
      </w:pPr>
      <w:r>
        <w:rPr>
          <w:lang w:eastAsia="pl-PL"/>
        </w:rPr>
        <w:t>Ś</w:t>
      </w:r>
      <w:r w:rsidR="007D6EBA" w:rsidRPr="007D6EBA">
        <w:rPr>
          <w:lang w:eastAsia="pl-PL"/>
        </w:rPr>
        <w:t xml:space="preserve">ciany wewnętrzne zaprojektowano w technologii zabudowy lekkiej suchej z wypełnieniem przestrzeni </w:t>
      </w:r>
      <w:r w:rsidRPr="007D6EBA">
        <w:rPr>
          <w:lang w:eastAsia="pl-PL"/>
        </w:rPr>
        <w:t>wewnętrznych</w:t>
      </w:r>
      <w:r>
        <w:rPr>
          <w:lang w:eastAsia="pl-PL"/>
        </w:rPr>
        <w:t xml:space="preserve"> z wełny </w:t>
      </w:r>
      <w:r w:rsidR="007D6EBA" w:rsidRPr="007D6EBA">
        <w:rPr>
          <w:lang w:eastAsia="pl-PL"/>
        </w:rPr>
        <w:t xml:space="preserve">mineralnej w systemie </w:t>
      </w:r>
      <w:r w:rsidRPr="007D6EBA">
        <w:rPr>
          <w:lang w:eastAsia="pl-PL"/>
        </w:rPr>
        <w:t>ścian</w:t>
      </w:r>
      <w:r w:rsidR="007D6EBA" w:rsidRPr="007D6EBA">
        <w:rPr>
          <w:lang w:eastAsia="pl-PL"/>
        </w:rPr>
        <w:t xml:space="preserve"> działowych </w:t>
      </w:r>
      <w:proofErr w:type="spellStart"/>
      <w:r w:rsidR="007D6EBA" w:rsidRPr="007D6EBA">
        <w:rPr>
          <w:lang w:eastAsia="pl-PL"/>
        </w:rPr>
        <w:t>Rigips</w:t>
      </w:r>
      <w:proofErr w:type="spellEnd"/>
      <w:r w:rsidR="007D6EBA" w:rsidRPr="007D6EBA">
        <w:rPr>
          <w:lang w:eastAsia="pl-PL"/>
        </w:rPr>
        <w:t xml:space="preserve"> 3.40.05 lub podob</w:t>
      </w:r>
      <w:r w:rsidR="007D6EBA">
        <w:rPr>
          <w:lang w:eastAsia="pl-PL"/>
        </w:rPr>
        <w:t xml:space="preserve">nym o pojedynczej konstrukcji z systemowych profili o wysokości </w:t>
      </w:r>
      <w:r w:rsidRPr="007D6EBA">
        <w:rPr>
          <w:lang w:eastAsia="pl-PL"/>
        </w:rPr>
        <w:t>środnika</w:t>
      </w:r>
      <w:r>
        <w:rPr>
          <w:lang w:eastAsia="pl-PL"/>
        </w:rPr>
        <w:t xml:space="preserve"> 75mm</w:t>
      </w:r>
      <w:r w:rsidR="007D6EBA">
        <w:rPr>
          <w:lang w:eastAsia="pl-PL"/>
        </w:rPr>
        <w:t xml:space="preserve"> z dwustronnym dwuwarstwowym </w:t>
      </w:r>
      <w:r>
        <w:rPr>
          <w:lang w:eastAsia="pl-PL"/>
        </w:rPr>
        <w:t xml:space="preserve">poszyciem płytami 12.5 mm, </w:t>
      </w:r>
      <w:r w:rsidRPr="007D6EBA">
        <w:rPr>
          <w:lang w:eastAsia="pl-PL"/>
        </w:rPr>
        <w:t>wyko</w:t>
      </w:r>
      <w:r>
        <w:rPr>
          <w:lang w:eastAsia="pl-PL"/>
        </w:rPr>
        <w:t>ńczone</w:t>
      </w:r>
      <w:r w:rsidR="007D6EBA">
        <w:rPr>
          <w:lang w:eastAsia="pl-PL"/>
        </w:rPr>
        <w:t xml:space="preserve"> </w:t>
      </w:r>
      <w:r>
        <w:rPr>
          <w:lang w:eastAsia="pl-PL"/>
        </w:rPr>
        <w:t>gładzią gipsowa. Nie do</w:t>
      </w:r>
      <w:r w:rsidR="007D6EBA" w:rsidRPr="007D6EBA">
        <w:rPr>
          <w:lang w:eastAsia="pl-PL"/>
        </w:rPr>
        <w:t xml:space="preserve">puszcza </w:t>
      </w:r>
      <w:r w:rsidRPr="007D6EBA">
        <w:rPr>
          <w:lang w:eastAsia="pl-PL"/>
        </w:rPr>
        <w:t>się</w:t>
      </w:r>
      <w:r w:rsidR="007D6EBA" w:rsidRPr="007D6EBA">
        <w:rPr>
          <w:lang w:eastAsia="pl-PL"/>
        </w:rPr>
        <w:t xml:space="preserve"> otworowania i zastosowania bruzd w </w:t>
      </w:r>
      <w:r>
        <w:rPr>
          <w:lang w:eastAsia="pl-PL"/>
        </w:rPr>
        <w:t>ścianach</w:t>
      </w:r>
      <w:r w:rsidR="007D6EBA">
        <w:rPr>
          <w:lang w:eastAsia="pl-PL"/>
        </w:rPr>
        <w:t xml:space="preserve"> </w:t>
      </w:r>
      <w:r>
        <w:rPr>
          <w:lang w:eastAsia="pl-PL"/>
        </w:rPr>
        <w:t>oddzielających</w:t>
      </w:r>
      <w:r w:rsidR="007D6EBA">
        <w:rPr>
          <w:lang w:eastAsia="pl-PL"/>
        </w:rPr>
        <w:t xml:space="preserve"> lokale. </w:t>
      </w:r>
      <w:r w:rsidR="00C34885">
        <w:rPr>
          <w:lang w:eastAsia="pl-PL"/>
        </w:rPr>
        <w:t xml:space="preserve">Na ścianach oddzielających lokal wykonana będzie </w:t>
      </w:r>
      <w:proofErr w:type="spellStart"/>
      <w:r w:rsidR="00C34885">
        <w:rPr>
          <w:lang w:eastAsia="pl-PL"/>
        </w:rPr>
        <w:t>przedścianka</w:t>
      </w:r>
      <w:proofErr w:type="spellEnd"/>
      <w:r w:rsidR="00C34885">
        <w:rPr>
          <w:lang w:eastAsia="pl-PL"/>
        </w:rPr>
        <w:t xml:space="preserve"> instalacyjna o gr. 2,20cm do wys. 3,80m.               </w:t>
      </w:r>
      <w:r w:rsidR="007D6EBA" w:rsidRPr="007D6EBA">
        <w:rPr>
          <w:lang w:eastAsia="pl-PL"/>
        </w:rPr>
        <w:t>W strefie mokrej pomieszczenia za</w:t>
      </w:r>
      <w:r w:rsidR="00F30A12">
        <w:rPr>
          <w:lang w:eastAsia="pl-PL"/>
        </w:rPr>
        <w:t xml:space="preserve">plecza ( </w:t>
      </w:r>
      <w:proofErr w:type="spellStart"/>
      <w:r w:rsidR="007D6EBA" w:rsidRPr="007D6EBA">
        <w:rPr>
          <w:lang w:eastAsia="pl-PL"/>
        </w:rPr>
        <w:t>wc</w:t>
      </w:r>
      <w:proofErr w:type="spellEnd"/>
      <w:r w:rsidR="00F30A12">
        <w:rPr>
          <w:lang w:eastAsia="pl-PL"/>
        </w:rPr>
        <w:t xml:space="preserve"> </w:t>
      </w:r>
      <w:r w:rsidR="007D6EBA">
        <w:rPr>
          <w:lang w:eastAsia="pl-PL"/>
        </w:rPr>
        <w:t xml:space="preserve">) </w:t>
      </w:r>
      <w:r>
        <w:rPr>
          <w:lang w:eastAsia="pl-PL"/>
        </w:rPr>
        <w:t>należy</w:t>
      </w:r>
      <w:r w:rsidR="007D6EBA">
        <w:rPr>
          <w:lang w:eastAsia="pl-PL"/>
        </w:rPr>
        <w:t xml:space="preserve"> </w:t>
      </w:r>
      <w:r>
        <w:rPr>
          <w:lang w:eastAsia="pl-PL"/>
        </w:rPr>
        <w:t>wykonać</w:t>
      </w:r>
      <w:r w:rsidR="007D6EBA">
        <w:rPr>
          <w:lang w:eastAsia="pl-PL"/>
        </w:rPr>
        <w:t xml:space="preserve"> izolacje </w:t>
      </w:r>
      <w:r w:rsidR="007D6EBA" w:rsidRPr="007D6EBA">
        <w:rPr>
          <w:lang w:eastAsia="pl-PL"/>
        </w:rPr>
        <w:t xml:space="preserve">przeciwwilgociowa posadzki i instalacji </w:t>
      </w:r>
      <w:r w:rsidRPr="007D6EBA">
        <w:rPr>
          <w:lang w:eastAsia="pl-PL"/>
        </w:rPr>
        <w:t>przechodzących</w:t>
      </w:r>
      <w:r w:rsidR="007D6EBA" w:rsidRPr="007D6EBA">
        <w:rPr>
          <w:lang w:eastAsia="pl-PL"/>
        </w:rPr>
        <w:t xml:space="preserve"> przez strop za </w:t>
      </w:r>
      <w:r w:rsidRPr="007D6EBA">
        <w:rPr>
          <w:lang w:eastAsia="pl-PL"/>
        </w:rPr>
        <w:t>pomocą</w:t>
      </w:r>
      <w:r w:rsidR="007D6EBA" w:rsidRPr="007D6EBA">
        <w:rPr>
          <w:lang w:eastAsia="pl-PL"/>
        </w:rPr>
        <w:t xml:space="preserve"> </w:t>
      </w:r>
      <w:r w:rsidR="007D6EBA">
        <w:rPr>
          <w:lang w:eastAsia="pl-PL"/>
        </w:rPr>
        <w:t xml:space="preserve">systemowych </w:t>
      </w:r>
      <w:r w:rsidRPr="007D6EBA">
        <w:rPr>
          <w:lang w:eastAsia="pl-PL"/>
        </w:rPr>
        <w:t>r</w:t>
      </w:r>
      <w:r>
        <w:rPr>
          <w:lang w:eastAsia="pl-PL"/>
        </w:rPr>
        <w:t>ozwiązań</w:t>
      </w:r>
      <w:r w:rsidR="007D6EBA">
        <w:rPr>
          <w:lang w:eastAsia="pl-PL"/>
        </w:rPr>
        <w:t xml:space="preserve">. Przy strefach mokrych </w:t>
      </w:r>
      <w:r w:rsidRPr="007D6EBA">
        <w:rPr>
          <w:lang w:eastAsia="pl-PL"/>
        </w:rPr>
        <w:t>użyć</w:t>
      </w:r>
      <w:r w:rsidR="007D6EBA" w:rsidRPr="007D6EBA">
        <w:rPr>
          <w:lang w:eastAsia="pl-PL"/>
        </w:rPr>
        <w:t xml:space="preserve"> pyty wodoodpornej. </w:t>
      </w:r>
      <w:r w:rsidRPr="007D6EBA">
        <w:rPr>
          <w:lang w:eastAsia="pl-PL"/>
        </w:rPr>
        <w:t>Narożniki</w:t>
      </w:r>
      <w:r w:rsidR="007D6EBA" w:rsidRPr="007D6EBA">
        <w:rPr>
          <w:lang w:eastAsia="pl-PL"/>
        </w:rPr>
        <w:t xml:space="preserve"> i </w:t>
      </w:r>
      <w:r w:rsidRPr="007D6EBA">
        <w:rPr>
          <w:lang w:eastAsia="pl-PL"/>
        </w:rPr>
        <w:t>łąc</w:t>
      </w:r>
      <w:r>
        <w:rPr>
          <w:lang w:eastAsia="pl-PL"/>
        </w:rPr>
        <w:t>zenia</w:t>
      </w:r>
      <w:r w:rsidR="007D6EBA">
        <w:rPr>
          <w:lang w:eastAsia="pl-PL"/>
        </w:rPr>
        <w:t xml:space="preserve"> </w:t>
      </w:r>
      <w:r>
        <w:rPr>
          <w:lang w:eastAsia="pl-PL"/>
        </w:rPr>
        <w:t>ścian</w:t>
      </w:r>
      <w:r w:rsidR="007D6EBA">
        <w:rPr>
          <w:lang w:eastAsia="pl-PL"/>
        </w:rPr>
        <w:t xml:space="preserve"> </w:t>
      </w:r>
      <w:r>
        <w:rPr>
          <w:lang w:eastAsia="pl-PL"/>
        </w:rPr>
        <w:t>zabezpieczyć za po</w:t>
      </w:r>
      <w:r w:rsidRPr="007D6EBA">
        <w:rPr>
          <w:lang w:eastAsia="pl-PL"/>
        </w:rPr>
        <w:t>mocą</w:t>
      </w:r>
      <w:r w:rsidR="007D6EBA" w:rsidRPr="007D6EBA">
        <w:rPr>
          <w:lang w:eastAsia="pl-PL"/>
        </w:rPr>
        <w:t xml:space="preserve"> </w:t>
      </w:r>
      <w:r w:rsidRPr="007D6EBA">
        <w:rPr>
          <w:lang w:eastAsia="pl-PL"/>
        </w:rPr>
        <w:t>taśm</w:t>
      </w:r>
      <w:r w:rsidR="007D6EBA" w:rsidRPr="007D6EBA">
        <w:rPr>
          <w:lang w:eastAsia="pl-PL"/>
        </w:rPr>
        <w:t xml:space="preserve"> </w:t>
      </w:r>
      <w:r w:rsidRPr="007D6EBA">
        <w:rPr>
          <w:lang w:eastAsia="pl-PL"/>
        </w:rPr>
        <w:t>uszczelniających</w:t>
      </w:r>
      <w:r w:rsidR="007D6EBA" w:rsidRPr="007D6EBA">
        <w:rPr>
          <w:lang w:eastAsia="pl-PL"/>
        </w:rPr>
        <w:t xml:space="preserve"> - MAXFLEX XJS - DILASEAL lub podobne. Izola</w:t>
      </w:r>
      <w:r w:rsidR="007D6EBA">
        <w:rPr>
          <w:lang w:eastAsia="pl-PL"/>
        </w:rPr>
        <w:t xml:space="preserve">cja przeciwwilgociowa – MAXSEAL FLEX. klej do płytek </w:t>
      </w:r>
      <w:r w:rsidR="007D6EBA" w:rsidRPr="007D6EBA">
        <w:rPr>
          <w:lang w:eastAsia="pl-PL"/>
        </w:rPr>
        <w:t xml:space="preserve">elastyczny - MAXKOLA FLEX. </w:t>
      </w:r>
      <w:r>
        <w:rPr>
          <w:lang w:eastAsia="pl-PL"/>
        </w:rPr>
        <w:t>Z</w:t>
      </w:r>
      <w:r w:rsidRPr="007D6EBA">
        <w:rPr>
          <w:lang w:eastAsia="pl-PL"/>
        </w:rPr>
        <w:t>astosować</w:t>
      </w:r>
      <w:r w:rsidR="007D6EBA" w:rsidRPr="007D6EBA">
        <w:rPr>
          <w:lang w:eastAsia="pl-PL"/>
        </w:rPr>
        <w:t xml:space="preserve"> uszczel</w:t>
      </w:r>
      <w:r w:rsidR="007D6EBA">
        <w:rPr>
          <w:lang w:eastAsia="pl-PL"/>
        </w:rPr>
        <w:t xml:space="preserve">nienie silikonowe - MAXFLEX 600 lub podobne. </w:t>
      </w:r>
    </w:p>
    <w:p w14:paraId="4BEEA499" w14:textId="5CCA3B9D" w:rsidR="007D6EBA" w:rsidRPr="007D6EBA" w:rsidRDefault="007D6EBA" w:rsidP="007D6EBA">
      <w:pPr>
        <w:autoSpaceDE w:val="0"/>
        <w:autoSpaceDN w:val="0"/>
        <w:adjustRightInd w:val="0"/>
        <w:spacing w:before="0" w:after="0" w:line="240" w:lineRule="auto"/>
        <w:jc w:val="left"/>
        <w:rPr>
          <w:lang w:eastAsia="pl-PL"/>
        </w:rPr>
      </w:pPr>
      <w:r w:rsidRPr="007D6EBA">
        <w:rPr>
          <w:lang w:eastAsia="pl-PL"/>
        </w:rPr>
        <w:t>PROJEKTOWANE SCIANY I PRZEDSCIANKI SA SAMONOSNE MONTOWANE POSADZKA - STR</w:t>
      </w:r>
      <w:r>
        <w:rPr>
          <w:lang w:eastAsia="pl-PL"/>
        </w:rPr>
        <w:t xml:space="preserve">OP Z UWZGLEDNIENIEM KOMPENSACJI </w:t>
      </w:r>
      <w:r w:rsidRPr="007D6EBA">
        <w:rPr>
          <w:lang w:eastAsia="pl-PL"/>
        </w:rPr>
        <w:t>UGIEC</w:t>
      </w:r>
    </w:p>
    <w:p w14:paraId="08AF36E1" w14:textId="77777777" w:rsidR="008E77C0" w:rsidRDefault="008E77C0" w:rsidP="005441FD">
      <w:pPr>
        <w:autoSpaceDE w:val="0"/>
        <w:autoSpaceDN w:val="0"/>
        <w:adjustRightInd w:val="0"/>
        <w:spacing w:before="0" w:after="0" w:line="240" w:lineRule="auto"/>
        <w:jc w:val="left"/>
        <w:rPr>
          <w:rFonts w:cs="Arial"/>
        </w:rPr>
      </w:pPr>
    </w:p>
    <w:p w14:paraId="5FEC5614" w14:textId="301BBF5E" w:rsidR="008E77C0" w:rsidRDefault="008E77C0" w:rsidP="008E77C0">
      <w:pPr>
        <w:pStyle w:val="Nagwek2"/>
        <w:rPr>
          <w:color w:val="000000" w:themeColor="text1"/>
        </w:rPr>
      </w:pPr>
      <w:bookmarkStart w:id="14" w:name="_Toc175570102"/>
      <w:r>
        <w:rPr>
          <w:color w:val="000000" w:themeColor="text1"/>
        </w:rPr>
        <w:t xml:space="preserve">Wykończenie ścian </w:t>
      </w:r>
      <w:proofErr w:type="spellStart"/>
      <w:r>
        <w:rPr>
          <w:color w:val="000000" w:themeColor="text1"/>
        </w:rPr>
        <w:t>wnętrznych</w:t>
      </w:r>
      <w:bookmarkEnd w:id="14"/>
      <w:proofErr w:type="spellEnd"/>
    </w:p>
    <w:p w14:paraId="217C5BF0" w14:textId="77777777" w:rsidR="008E77C0" w:rsidRDefault="008E77C0" w:rsidP="008E77C0">
      <w:pPr>
        <w:autoSpaceDE w:val="0"/>
        <w:autoSpaceDN w:val="0"/>
        <w:adjustRightInd w:val="0"/>
        <w:spacing w:before="0" w:after="0" w:line="240" w:lineRule="auto"/>
        <w:jc w:val="left"/>
        <w:rPr>
          <w:lang w:eastAsia="pl-PL"/>
        </w:rPr>
      </w:pPr>
      <w:r w:rsidRPr="008E77C0">
        <w:rPr>
          <w:lang w:eastAsia="pl-PL"/>
        </w:rPr>
        <w:t>Ściany wewnętrzne wyrównać zagruntować i przygotować pod nałożenie powłoki malarskiej.</w:t>
      </w:r>
      <w:r>
        <w:rPr>
          <w:lang w:eastAsia="pl-PL"/>
        </w:rPr>
        <w:t xml:space="preserve"> </w:t>
      </w:r>
    </w:p>
    <w:p w14:paraId="69C11F2C" w14:textId="64D69A3E" w:rsidR="008E77C0" w:rsidRPr="008E77C0" w:rsidRDefault="008E77C0" w:rsidP="008E77C0">
      <w:pPr>
        <w:autoSpaceDE w:val="0"/>
        <w:autoSpaceDN w:val="0"/>
        <w:adjustRightInd w:val="0"/>
        <w:spacing w:before="0" w:after="0" w:line="240" w:lineRule="auto"/>
        <w:jc w:val="left"/>
        <w:rPr>
          <w:lang w:eastAsia="pl-PL"/>
        </w:rPr>
      </w:pPr>
      <w:r>
        <w:rPr>
          <w:lang w:eastAsia="pl-PL"/>
        </w:rPr>
        <w:t xml:space="preserve">W pomieszczeniach przewidziano </w:t>
      </w:r>
      <w:r w:rsidRPr="008E77C0">
        <w:rPr>
          <w:lang w:eastAsia="pl-PL"/>
        </w:rPr>
        <w:t>następujące wykończenie:</w:t>
      </w:r>
    </w:p>
    <w:p w14:paraId="26E05B60" w14:textId="3C58624A" w:rsidR="008E77C0" w:rsidRPr="008E77C0" w:rsidRDefault="008E77C0" w:rsidP="008E77C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jc w:val="left"/>
        <w:rPr>
          <w:lang w:eastAsia="pl-PL"/>
        </w:rPr>
      </w:pPr>
      <w:r w:rsidRPr="008E77C0">
        <w:rPr>
          <w:lang w:eastAsia="pl-PL"/>
        </w:rPr>
        <w:t xml:space="preserve">ściany sali sprzedaży zagruntować na </w:t>
      </w:r>
      <w:r w:rsidR="00F30A12">
        <w:rPr>
          <w:lang w:eastAsia="pl-PL"/>
        </w:rPr>
        <w:t>całej powierzchni.</w:t>
      </w:r>
    </w:p>
    <w:p w14:paraId="394CAA64" w14:textId="77777777" w:rsidR="008E77C0" w:rsidRDefault="008E77C0" w:rsidP="008E77C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jc w:val="left"/>
        <w:rPr>
          <w:lang w:eastAsia="pl-PL"/>
        </w:rPr>
      </w:pPr>
      <w:r w:rsidRPr="008E77C0">
        <w:rPr>
          <w:lang w:eastAsia="pl-PL"/>
        </w:rPr>
        <w:t>ściany zaplecza po zagruntowaniu malować dwa razy farb</w:t>
      </w:r>
      <w:r>
        <w:rPr>
          <w:lang w:eastAsia="pl-PL"/>
        </w:rPr>
        <w:t>ą</w:t>
      </w:r>
      <w:r w:rsidRPr="008E77C0">
        <w:rPr>
          <w:lang w:eastAsia="pl-PL"/>
        </w:rPr>
        <w:t xml:space="preserve"> akrylow</w:t>
      </w:r>
      <w:r>
        <w:rPr>
          <w:lang w:eastAsia="pl-PL"/>
        </w:rPr>
        <w:t>ą</w:t>
      </w:r>
      <w:r w:rsidRPr="008E77C0">
        <w:rPr>
          <w:lang w:eastAsia="pl-PL"/>
        </w:rPr>
        <w:t xml:space="preserve"> kolor RAL 9010 na całej powierzchni.</w:t>
      </w:r>
    </w:p>
    <w:p w14:paraId="0ACD3D94" w14:textId="1BA037EB" w:rsidR="008E77C0" w:rsidRPr="008E77C0" w:rsidRDefault="00F30A12" w:rsidP="008E77C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jc w:val="left"/>
        <w:rPr>
          <w:lang w:eastAsia="pl-PL"/>
        </w:rPr>
      </w:pPr>
      <w:r>
        <w:rPr>
          <w:lang w:eastAsia="pl-PL"/>
        </w:rPr>
        <w:t>Ściany WC -</w:t>
      </w:r>
      <w:r w:rsidR="008E77C0" w:rsidRPr="008E77C0">
        <w:rPr>
          <w:lang w:eastAsia="pl-PL"/>
        </w:rPr>
        <w:t xml:space="preserve">płytki ceramiczne ścienne do wys. min. 2,0m nad posadzka– płytki ceramiczne </w:t>
      </w:r>
      <w:r>
        <w:rPr>
          <w:lang w:eastAsia="pl-PL"/>
        </w:rPr>
        <w:t>30</w:t>
      </w:r>
      <w:r w:rsidR="008E77C0" w:rsidRPr="008E77C0">
        <w:rPr>
          <w:lang w:eastAsia="pl-PL"/>
        </w:rPr>
        <w:t>x</w:t>
      </w:r>
      <w:r>
        <w:rPr>
          <w:lang w:eastAsia="pl-PL"/>
        </w:rPr>
        <w:t>6</w:t>
      </w:r>
      <w:r w:rsidR="008E77C0" w:rsidRPr="008E77C0">
        <w:rPr>
          <w:lang w:eastAsia="pl-PL"/>
        </w:rPr>
        <w:t>0 w kolorze b</w:t>
      </w:r>
      <w:r>
        <w:rPr>
          <w:lang w:eastAsia="pl-PL"/>
        </w:rPr>
        <w:t>eżowym</w:t>
      </w:r>
      <w:r w:rsidR="008E77C0" w:rsidRPr="008E77C0">
        <w:rPr>
          <w:lang w:eastAsia="pl-PL"/>
        </w:rPr>
        <w:t xml:space="preserve"> kładzione</w:t>
      </w:r>
      <w:r w:rsidR="008E77C0">
        <w:rPr>
          <w:lang w:eastAsia="pl-PL"/>
        </w:rPr>
        <w:t xml:space="preserve"> </w:t>
      </w:r>
      <w:r w:rsidR="008E77C0" w:rsidRPr="008E77C0">
        <w:rPr>
          <w:lang w:eastAsia="pl-PL"/>
        </w:rPr>
        <w:t>w poziomie. Fuga w kolorze jasnoszarym. (ceramika do uzgodnienia w trakcie), powyżej f</w:t>
      </w:r>
      <w:r w:rsidR="008E77C0">
        <w:rPr>
          <w:lang w:eastAsia="pl-PL"/>
        </w:rPr>
        <w:t>arba akrylowa o powierzchni zmy</w:t>
      </w:r>
      <w:r w:rsidR="008E77C0" w:rsidRPr="008E77C0">
        <w:rPr>
          <w:lang w:eastAsia="pl-PL"/>
        </w:rPr>
        <w:t>walnej, do pomieszczeń mokrych w kolorze RAL 9010.</w:t>
      </w:r>
    </w:p>
    <w:p w14:paraId="14C220B8" w14:textId="7F82C97F" w:rsidR="008E77C0" w:rsidRDefault="008E77C0" w:rsidP="008E77C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jc w:val="left"/>
        <w:rPr>
          <w:lang w:eastAsia="pl-PL"/>
        </w:rPr>
      </w:pPr>
      <w:r w:rsidRPr="008E77C0">
        <w:rPr>
          <w:lang w:eastAsia="pl-PL"/>
        </w:rPr>
        <w:t>sala sprzedaży obudowana woln</w:t>
      </w:r>
      <w:r w:rsidR="00F30A12">
        <w:rPr>
          <w:lang w:eastAsia="pl-PL"/>
        </w:rPr>
        <w:t>o stojącymi metalowymi regałami.</w:t>
      </w:r>
    </w:p>
    <w:p w14:paraId="6E0B03E2" w14:textId="0F4229F4" w:rsidR="00343E9B" w:rsidRDefault="00343E9B" w:rsidP="008E77C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jc w:val="left"/>
        <w:rPr>
          <w:lang w:eastAsia="pl-PL"/>
        </w:rPr>
      </w:pPr>
      <w:r>
        <w:rPr>
          <w:lang w:eastAsia="pl-PL"/>
        </w:rPr>
        <w:t>ściany lokalu powyżej wysokości 3,80 malowane w kolorze czarnym RAL 9005 lub innym uzgodnionym z Najemcą Lokalu</w:t>
      </w:r>
    </w:p>
    <w:p w14:paraId="071230F2" w14:textId="77777777" w:rsidR="008E77C0" w:rsidRDefault="008E77C0" w:rsidP="005441FD">
      <w:pPr>
        <w:autoSpaceDE w:val="0"/>
        <w:autoSpaceDN w:val="0"/>
        <w:adjustRightInd w:val="0"/>
        <w:spacing w:before="0" w:after="0" w:line="240" w:lineRule="auto"/>
        <w:jc w:val="left"/>
        <w:rPr>
          <w:rFonts w:cs="Arial"/>
        </w:rPr>
      </w:pPr>
    </w:p>
    <w:p w14:paraId="3361C5D9" w14:textId="16D51A2D" w:rsidR="00465127" w:rsidRDefault="00465127" w:rsidP="00465127">
      <w:pPr>
        <w:pStyle w:val="Nagwek2"/>
        <w:rPr>
          <w:color w:val="000000" w:themeColor="text1"/>
        </w:rPr>
      </w:pPr>
      <w:bookmarkStart w:id="15" w:name="_Toc175570103"/>
      <w:r>
        <w:rPr>
          <w:color w:val="000000" w:themeColor="text1"/>
        </w:rPr>
        <w:t>Podłogi</w:t>
      </w:r>
      <w:bookmarkEnd w:id="15"/>
    </w:p>
    <w:p w14:paraId="0859FB5B" w14:textId="164BD910" w:rsidR="00465127" w:rsidRDefault="00465127" w:rsidP="00465127">
      <w:pPr>
        <w:autoSpaceDE w:val="0"/>
        <w:autoSpaceDN w:val="0"/>
        <w:adjustRightInd w:val="0"/>
        <w:spacing w:before="0" w:after="0" w:line="240" w:lineRule="auto"/>
        <w:jc w:val="left"/>
        <w:rPr>
          <w:color w:val="FF0000"/>
          <w:lang w:eastAsia="pl-PL"/>
        </w:rPr>
      </w:pPr>
      <w:r w:rsidRPr="00465127">
        <w:rPr>
          <w:lang w:eastAsia="pl-PL"/>
        </w:rPr>
        <w:t>Poziom wierzchu stropu w lokalach Najemców wynosi -</w:t>
      </w:r>
      <w:r>
        <w:rPr>
          <w:lang w:eastAsia="pl-PL"/>
        </w:rPr>
        <w:t>2</w:t>
      </w:r>
      <w:r w:rsidRPr="00465127">
        <w:rPr>
          <w:lang w:eastAsia="pl-PL"/>
        </w:rPr>
        <w:t xml:space="preserve"> cm w stosunku do docelowego pozi</w:t>
      </w:r>
      <w:r>
        <w:rPr>
          <w:lang w:eastAsia="pl-PL"/>
        </w:rPr>
        <w:t>omu wykończenia posadzki</w:t>
      </w:r>
      <w:r w:rsidRPr="00465127">
        <w:rPr>
          <w:lang w:eastAsia="pl-PL"/>
        </w:rPr>
        <w:t xml:space="preserve">. W części sprzedaży przewiduje się płytki gres imitujący drewno, Gres szkliwiony </w:t>
      </w:r>
      <w:proofErr w:type="spellStart"/>
      <w:r w:rsidRPr="00465127">
        <w:rPr>
          <w:lang w:eastAsia="pl-PL"/>
        </w:rPr>
        <w:t>Suomi</w:t>
      </w:r>
      <w:proofErr w:type="spellEnd"/>
      <w:r w:rsidRPr="00465127">
        <w:rPr>
          <w:lang w:eastAsia="pl-PL"/>
        </w:rPr>
        <w:t xml:space="preserve"> 15</w:t>
      </w:r>
      <w:r>
        <w:rPr>
          <w:lang w:eastAsia="pl-PL"/>
        </w:rPr>
        <w:t xml:space="preserve">,5 x 62 cm </w:t>
      </w:r>
      <w:proofErr w:type="spellStart"/>
      <w:r w:rsidRPr="00465127">
        <w:rPr>
          <w:lang w:eastAsia="pl-PL"/>
        </w:rPr>
        <w:t>cream</w:t>
      </w:r>
      <w:proofErr w:type="spellEnd"/>
      <w:r w:rsidRPr="00465127">
        <w:rPr>
          <w:lang w:eastAsia="pl-PL"/>
        </w:rPr>
        <w:t xml:space="preserve"> lub podobne, fuga cementowa 2mm. </w:t>
      </w:r>
      <w:r>
        <w:rPr>
          <w:lang w:eastAsia="pl-PL"/>
        </w:rPr>
        <w:t xml:space="preserve">Na Sali sprzedaży </w:t>
      </w:r>
      <w:r w:rsidRPr="00465127">
        <w:rPr>
          <w:lang w:eastAsia="pl-PL"/>
        </w:rPr>
        <w:t xml:space="preserve">nie </w:t>
      </w:r>
      <w:r w:rsidRPr="00465127">
        <w:rPr>
          <w:lang w:eastAsia="pl-PL"/>
        </w:rPr>
        <w:lastRenderedPageBreak/>
        <w:t>stos</w:t>
      </w:r>
      <w:r>
        <w:rPr>
          <w:lang w:eastAsia="pl-PL"/>
        </w:rPr>
        <w:t xml:space="preserve">uje się cokołów. </w:t>
      </w:r>
      <w:r w:rsidRPr="00465127">
        <w:rPr>
          <w:lang w:eastAsia="pl-PL"/>
        </w:rPr>
        <w:t>W</w:t>
      </w:r>
      <w:r>
        <w:rPr>
          <w:lang w:eastAsia="pl-PL"/>
        </w:rPr>
        <w:t xml:space="preserve"> części zaplecza przewiduje się </w:t>
      </w:r>
      <w:r w:rsidRPr="00465127">
        <w:rPr>
          <w:lang w:eastAsia="pl-PL"/>
        </w:rPr>
        <w:t>wykończeni</w:t>
      </w:r>
      <w:r w:rsidR="00F30A12">
        <w:rPr>
          <w:lang w:eastAsia="pl-PL"/>
        </w:rPr>
        <w:t xml:space="preserve">e posadzki płytkami podłogowymi, płytki podłogowe w kolorze beżowym </w:t>
      </w:r>
      <w:r w:rsidRPr="00465127">
        <w:rPr>
          <w:lang w:eastAsia="pl-PL"/>
        </w:rPr>
        <w:t>30x</w:t>
      </w:r>
      <w:r w:rsidR="00F30A12">
        <w:rPr>
          <w:lang w:eastAsia="pl-PL"/>
        </w:rPr>
        <w:t>6</w:t>
      </w:r>
      <w:r w:rsidRPr="00465127">
        <w:rPr>
          <w:lang w:eastAsia="pl-PL"/>
        </w:rPr>
        <w:t xml:space="preserve">0cm gres </w:t>
      </w:r>
      <w:r w:rsidR="00F30A12">
        <w:rPr>
          <w:lang w:eastAsia="pl-PL"/>
        </w:rPr>
        <w:t>HALL IVORY GRES SZKL. MAT</w:t>
      </w:r>
      <w:r w:rsidRPr="00465127">
        <w:rPr>
          <w:lang w:eastAsia="pl-PL"/>
        </w:rPr>
        <w:t xml:space="preserve"> lub podobne, o kl</w:t>
      </w:r>
      <w:r>
        <w:rPr>
          <w:lang w:eastAsia="pl-PL"/>
        </w:rPr>
        <w:t xml:space="preserve">asie odporności na ścieranie 5. </w:t>
      </w:r>
      <w:r w:rsidRPr="00465127">
        <w:rPr>
          <w:lang w:eastAsia="pl-PL"/>
        </w:rPr>
        <w:t>Płytki ceramiczne posadzkowe układać na klej uniwersalny, wodood</w:t>
      </w:r>
      <w:r>
        <w:rPr>
          <w:lang w:eastAsia="pl-PL"/>
        </w:rPr>
        <w:t>porny, dostosowany do wielkości płyt i rodzaju podłoża. Za</w:t>
      </w:r>
      <w:r w:rsidRPr="00465127">
        <w:rPr>
          <w:lang w:eastAsia="pl-PL"/>
        </w:rPr>
        <w:t>prawa klejowa gr ok 5mm. Płytki spoino</w:t>
      </w:r>
      <w:r>
        <w:rPr>
          <w:lang w:eastAsia="pl-PL"/>
        </w:rPr>
        <w:t xml:space="preserve">wać zaprawa fugowa </w:t>
      </w:r>
      <w:proofErr w:type="spellStart"/>
      <w:r>
        <w:rPr>
          <w:lang w:eastAsia="pl-PL"/>
        </w:rPr>
        <w:t>kwaso</w:t>
      </w:r>
      <w:proofErr w:type="spellEnd"/>
      <w:r>
        <w:rPr>
          <w:lang w:eastAsia="pl-PL"/>
        </w:rPr>
        <w:t xml:space="preserve"> i </w:t>
      </w:r>
      <w:r w:rsidRPr="00465127">
        <w:rPr>
          <w:lang w:eastAsia="pl-PL"/>
        </w:rPr>
        <w:t>wodoodporna, elastyczn</w:t>
      </w:r>
      <w:r>
        <w:rPr>
          <w:lang w:eastAsia="pl-PL"/>
        </w:rPr>
        <w:t xml:space="preserve">a. w dowolnym kolorze trwałym i </w:t>
      </w:r>
      <w:r w:rsidRPr="00465127">
        <w:rPr>
          <w:lang w:eastAsia="pl-PL"/>
        </w:rPr>
        <w:t>jednor</w:t>
      </w:r>
      <w:r>
        <w:rPr>
          <w:lang w:eastAsia="pl-PL"/>
        </w:rPr>
        <w:t xml:space="preserve">odnym, </w:t>
      </w:r>
      <w:proofErr w:type="spellStart"/>
      <w:r>
        <w:rPr>
          <w:lang w:eastAsia="pl-PL"/>
        </w:rPr>
        <w:t>harmonizujacym</w:t>
      </w:r>
      <w:proofErr w:type="spellEnd"/>
      <w:r>
        <w:rPr>
          <w:lang w:eastAsia="pl-PL"/>
        </w:rPr>
        <w:t xml:space="preserve"> z kolorem </w:t>
      </w:r>
      <w:r w:rsidRPr="00465127">
        <w:rPr>
          <w:lang w:eastAsia="pl-PL"/>
        </w:rPr>
        <w:t>płytek – wspólnym dla całego pomieszczenia. W części</w:t>
      </w:r>
      <w:r>
        <w:rPr>
          <w:lang w:eastAsia="pl-PL"/>
        </w:rPr>
        <w:t xml:space="preserve"> zaplecza zastosować oryginalne płytki </w:t>
      </w:r>
      <w:r w:rsidRPr="00465127">
        <w:rPr>
          <w:lang w:eastAsia="pl-PL"/>
        </w:rPr>
        <w:t xml:space="preserve">cokołowe, w przypadku ich braku cokoliki o wys. 10 cm z ciętych </w:t>
      </w:r>
      <w:r>
        <w:rPr>
          <w:lang w:eastAsia="pl-PL"/>
        </w:rPr>
        <w:t>płytek. Łączenie dwóch posadzek wykonać na styk, i za</w:t>
      </w:r>
      <w:r w:rsidRPr="00465127">
        <w:rPr>
          <w:lang w:eastAsia="pl-PL"/>
        </w:rPr>
        <w:t>znaczyć aluminiow</w:t>
      </w:r>
      <w:r>
        <w:rPr>
          <w:lang w:eastAsia="pl-PL"/>
        </w:rPr>
        <w:t>ą</w:t>
      </w:r>
      <w:r w:rsidRPr="00465127">
        <w:rPr>
          <w:lang w:eastAsia="pl-PL"/>
        </w:rPr>
        <w:t xml:space="preserve"> li</w:t>
      </w:r>
      <w:r>
        <w:rPr>
          <w:lang w:eastAsia="pl-PL"/>
        </w:rPr>
        <w:t xml:space="preserve">stwą dekoracyjną kątową typu L. Max wymiary bruzdy w </w:t>
      </w:r>
      <w:r w:rsidRPr="00465127">
        <w:rPr>
          <w:lang w:eastAsia="pl-PL"/>
        </w:rPr>
        <w:t>płycie dla rozprowadzenia instalacji pod posadz</w:t>
      </w:r>
      <w:r>
        <w:rPr>
          <w:lang w:eastAsia="pl-PL"/>
        </w:rPr>
        <w:t xml:space="preserve">kowych - szer. max 8cm gł. 2cm. </w:t>
      </w:r>
    </w:p>
    <w:p w14:paraId="153660B9" w14:textId="77777777" w:rsidR="00465127" w:rsidRPr="00465127" w:rsidRDefault="00465127" w:rsidP="00465127">
      <w:pPr>
        <w:autoSpaceDE w:val="0"/>
        <w:autoSpaceDN w:val="0"/>
        <w:adjustRightInd w:val="0"/>
        <w:spacing w:before="0" w:after="0" w:line="240" w:lineRule="auto"/>
        <w:jc w:val="left"/>
        <w:rPr>
          <w:lang w:eastAsia="pl-PL"/>
        </w:rPr>
      </w:pPr>
    </w:p>
    <w:p w14:paraId="67CA912F" w14:textId="2F1440C4" w:rsidR="00465127" w:rsidRDefault="00465127" w:rsidP="00465127">
      <w:pPr>
        <w:pStyle w:val="Nagwek2"/>
        <w:rPr>
          <w:color w:val="000000" w:themeColor="text1"/>
        </w:rPr>
      </w:pPr>
      <w:bookmarkStart w:id="16" w:name="_Toc175570104"/>
      <w:r>
        <w:rPr>
          <w:color w:val="000000" w:themeColor="text1"/>
        </w:rPr>
        <w:t>Sufity podwieszane</w:t>
      </w:r>
      <w:bookmarkEnd w:id="16"/>
    </w:p>
    <w:p w14:paraId="6D52CAE1" w14:textId="2B20606E" w:rsidR="00624EB7" w:rsidRDefault="00465127" w:rsidP="00465127">
      <w:pPr>
        <w:spacing w:line="240" w:lineRule="auto"/>
        <w:rPr>
          <w:lang w:eastAsia="pl-PL"/>
        </w:rPr>
      </w:pPr>
      <w:r>
        <w:rPr>
          <w:lang w:eastAsia="pl-PL"/>
        </w:rPr>
        <w:t xml:space="preserve">W </w:t>
      </w:r>
      <w:r w:rsidR="0056091D">
        <w:rPr>
          <w:lang w:eastAsia="pl-PL"/>
        </w:rPr>
        <w:t>lokalu, poza pomieszczeniem</w:t>
      </w:r>
      <w:r w:rsidR="00343E9B">
        <w:rPr>
          <w:lang w:eastAsia="pl-PL"/>
        </w:rPr>
        <w:t xml:space="preserve"> toalet</w:t>
      </w:r>
      <w:r w:rsidR="0056091D">
        <w:rPr>
          <w:lang w:eastAsia="pl-PL"/>
        </w:rPr>
        <w:t>y</w:t>
      </w:r>
      <w:r w:rsidR="00343E9B">
        <w:rPr>
          <w:lang w:eastAsia="pl-PL"/>
        </w:rPr>
        <w:t xml:space="preserve"> nie przewiduje się montaży sufitów podwieszonych. </w:t>
      </w:r>
    </w:p>
    <w:p w14:paraId="4BA1063E" w14:textId="304A2757" w:rsidR="00465127" w:rsidRDefault="00465127" w:rsidP="00465127">
      <w:pPr>
        <w:spacing w:line="240" w:lineRule="auto"/>
        <w:rPr>
          <w:lang w:eastAsia="pl-PL"/>
        </w:rPr>
      </w:pPr>
      <w:r>
        <w:rPr>
          <w:lang w:eastAsia="pl-PL"/>
        </w:rPr>
        <w:t xml:space="preserve">W </w:t>
      </w:r>
      <w:r w:rsidR="00343E9B">
        <w:rPr>
          <w:lang w:eastAsia="pl-PL"/>
        </w:rPr>
        <w:t>toalecie</w:t>
      </w:r>
      <w:r>
        <w:rPr>
          <w:lang w:eastAsia="pl-PL"/>
        </w:rPr>
        <w:t xml:space="preserve"> przewiduje </w:t>
      </w:r>
      <w:r w:rsidR="00624EB7">
        <w:rPr>
          <w:lang w:eastAsia="pl-PL"/>
        </w:rPr>
        <w:t>się</w:t>
      </w:r>
      <w:r>
        <w:rPr>
          <w:lang w:eastAsia="pl-PL"/>
        </w:rPr>
        <w:t xml:space="preserve"> </w:t>
      </w:r>
      <w:r w:rsidR="00624EB7">
        <w:rPr>
          <w:lang w:eastAsia="pl-PL"/>
        </w:rPr>
        <w:t>montaż</w:t>
      </w:r>
      <w:r>
        <w:rPr>
          <w:lang w:eastAsia="pl-PL"/>
        </w:rPr>
        <w:t xml:space="preserve"> systemowego sufitu rastrowe</w:t>
      </w:r>
      <w:r w:rsidR="00624EB7">
        <w:rPr>
          <w:lang w:eastAsia="pl-PL"/>
        </w:rPr>
        <w:t xml:space="preserve">go </w:t>
      </w:r>
      <w:r>
        <w:rPr>
          <w:lang w:eastAsia="pl-PL"/>
        </w:rPr>
        <w:t>Armstrong 60x060 cm lub podobne w kolorze białym</w:t>
      </w:r>
      <w:r w:rsidR="00624EB7">
        <w:rPr>
          <w:lang w:eastAsia="pl-PL"/>
        </w:rPr>
        <w:t xml:space="preserve"> na wysokości 3,</w:t>
      </w:r>
      <w:r w:rsidR="0056091D">
        <w:rPr>
          <w:lang w:eastAsia="pl-PL"/>
        </w:rPr>
        <w:t>0</w:t>
      </w:r>
      <w:r w:rsidR="00624EB7">
        <w:rPr>
          <w:lang w:eastAsia="pl-PL"/>
        </w:rPr>
        <w:t>0m</w:t>
      </w:r>
      <w:r>
        <w:rPr>
          <w:lang w:eastAsia="pl-PL"/>
        </w:rPr>
        <w:t>.</w:t>
      </w:r>
      <w:r w:rsidR="00257AC5" w:rsidRPr="00257AC5">
        <w:rPr>
          <w:lang w:eastAsia="pl-PL"/>
        </w:rPr>
        <w:t xml:space="preserve"> </w:t>
      </w:r>
      <w:r w:rsidR="00257AC5">
        <w:rPr>
          <w:lang w:eastAsia="pl-PL"/>
        </w:rPr>
        <w:t>Uwzględnić konieczność montażu oświetlenia</w:t>
      </w:r>
      <w:r w:rsidR="00343E9B">
        <w:rPr>
          <w:lang w:eastAsia="pl-PL"/>
        </w:rPr>
        <w:t xml:space="preserve"> oraz główek tryskaczy- zgodnie z projektami branżowymi.</w:t>
      </w:r>
    </w:p>
    <w:p w14:paraId="7964DF6D" w14:textId="4964A746" w:rsidR="00465127" w:rsidRDefault="00624EB7" w:rsidP="00465127">
      <w:pPr>
        <w:spacing w:line="240" w:lineRule="auto"/>
        <w:rPr>
          <w:lang w:eastAsia="pl-PL"/>
        </w:rPr>
      </w:pPr>
      <w:r>
        <w:rPr>
          <w:lang w:eastAsia="pl-PL"/>
        </w:rPr>
        <w:t>Należy</w:t>
      </w:r>
      <w:r w:rsidR="00465127">
        <w:rPr>
          <w:lang w:eastAsia="pl-PL"/>
        </w:rPr>
        <w:t xml:space="preserve"> </w:t>
      </w:r>
      <w:r>
        <w:rPr>
          <w:lang w:eastAsia="pl-PL"/>
        </w:rPr>
        <w:t>zapewnić</w:t>
      </w:r>
      <w:r w:rsidR="00465127">
        <w:rPr>
          <w:lang w:eastAsia="pl-PL"/>
        </w:rPr>
        <w:t xml:space="preserve"> </w:t>
      </w:r>
      <w:r>
        <w:rPr>
          <w:lang w:eastAsia="pl-PL"/>
        </w:rPr>
        <w:t>dostęp</w:t>
      </w:r>
      <w:r w:rsidR="00465127">
        <w:rPr>
          <w:lang w:eastAsia="pl-PL"/>
        </w:rPr>
        <w:t xml:space="preserve"> (rewizje) do wszelkich elementów instalacji </w:t>
      </w:r>
      <w:r>
        <w:rPr>
          <w:lang w:eastAsia="pl-PL"/>
        </w:rPr>
        <w:t>wymagających</w:t>
      </w:r>
      <w:r w:rsidR="00465127">
        <w:rPr>
          <w:lang w:eastAsia="pl-PL"/>
        </w:rPr>
        <w:t xml:space="preserve"> obsługi </w:t>
      </w:r>
      <w:r>
        <w:rPr>
          <w:lang w:eastAsia="pl-PL"/>
        </w:rPr>
        <w:t>znajdujących</w:t>
      </w:r>
      <w:r w:rsidR="00465127">
        <w:rPr>
          <w:lang w:eastAsia="pl-PL"/>
        </w:rPr>
        <w:t xml:space="preserve"> </w:t>
      </w:r>
      <w:r>
        <w:rPr>
          <w:lang w:eastAsia="pl-PL"/>
        </w:rPr>
        <w:t xml:space="preserve">się nad sufitem, takich </w:t>
      </w:r>
      <w:r w:rsidR="00465127" w:rsidRPr="00343E9B">
        <w:rPr>
          <w:lang w:eastAsia="pl-PL"/>
        </w:rPr>
        <w:t xml:space="preserve">jak: czujka SAP, zawory, przepustnice, </w:t>
      </w:r>
      <w:r w:rsidRPr="00343E9B">
        <w:rPr>
          <w:lang w:eastAsia="pl-PL"/>
        </w:rPr>
        <w:t>przeciwpożarowe</w:t>
      </w:r>
      <w:r w:rsidR="00465127" w:rsidRPr="00343E9B">
        <w:rPr>
          <w:lang w:eastAsia="pl-PL"/>
        </w:rPr>
        <w:t xml:space="preserve"> klapy </w:t>
      </w:r>
      <w:r w:rsidRPr="00343E9B">
        <w:rPr>
          <w:lang w:eastAsia="pl-PL"/>
        </w:rPr>
        <w:t>odcinające</w:t>
      </w:r>
      <w:r w:rsidR="00465127" w:rsidRPr="00343E9B">
        <w:rPr>
          <w:lang w:eastAsia="pl-PL"/>
        </w:rPr>
        <w:t>, rewizje na kanałach, liczniki itp. minimum 60 x 60 cm.</w:t>
      </w:r>
    </w:p>
    <w:p w14:paraId="79478237" w14:textId="598ACFC8" w:rsidR="00465127" w:rsidRDefault="00465127" w:rsidP="00465127">
      <w:pPr>
        <w:spacing w:line="240" w:lineRule="auto"/>
        <w:rPr>
          <w:lang w:eastAsia="pl-PL"/>
        </w:rPr>
      </w:pPr>
      <w:r>
        <w:rPr>
          <w:lang w:eastAsia="pl-PL"/>
        </w:rPr>
        <w:t xml:space="preserve">Okładziny sufitów oraz sufity podwieszone </w:t>
      </w:r>
      <w:r w:rsidR="00624EB7">
        <w:rPr>
          <w:lang w:eastAsia="pl-PL"/>
        </w:rPr>
        <w:t>należy</w:t>
      </w:r>
      <w:r>
        <w:rPr>
          <w:lang w:eastAsia="pl-PL"/>
        </w:rPr>
        <w:t xml:space="preserve"> </w:t>
      </w:r>
      <w:r w:rsidR="00624EB7">
        <w:rPr>
          <w:lang w:eastAsia="pl-PL"/>
        </w:rPr>
        <w:t>wykonywać</w:t>
      </w:r>
      <w:r>
        <w:rPr>
          <w:lang w:eastAsia="pl-PL"/>
        </w:rPr>
        <w:t xml:space="preserve"> z materiałów niepalnych lub niezapalnych, </w:t>
      </w:r>
      <w:r w:rsidR="00624EB7">
        <w:rPr>
          <w:lang w:eastAsia="pl-PL"/>
        </w:rPr>
        <w:t>niekapiących</w:t>
      </w:r>
      <w:r>
        <w:rPr>
          <w:lang w:eastAsia="pl-PL"/>
        </w:rPr>
        <w:t xml:space="preserve"> i </w:t>
      </w:r>
      <w:r w:rsidR="00624EB7">
        <w:rPr>
          <w:lang w:eastAsia="pl-PL"/>
        </w:rPr>
        <w:t xml:space="preserve">nieodpadających </w:t>
      </w:r>
      <w:r>
        <w:rPr>
          <w:lang w:eastAsia="pl-PL"/>
        </w:rPr>
        <w:t>pod wpływem ognia.</w:t>
      </w:r>
    </w:p>
    <w:p w14:paraId="475B7EB4" w14:textId="579E50AB" w:rsidR="00465127" w:rsidRDefault="00465127" w:rsidP="00465127">
      <w:pPr>
        <w:spacing w:line="240" w:lineRule="auto"/>
        <w:rPr>
          <w:lang w:eastAsia="pl-PL"/>
        </w:rPr>
      </w:pPr>
      <w:r>
        <w:rPr>
          <w:lang w:eastAsia="pl-PL"/>
        </w:rPr>
        <w:t xml:space="preserve">W zakres prac Najemcy nie </w:t>
      </w:r>
      <w:r w:rsidR="00624EB7">
        <w:rPr>
          <w:lang w:eastAsia="pl-PL"/>
        </w:rPr>
        <w:t>wchodzą</w:t>
      </w:r>
      <w:r>
        <w:rPr>
          <w:lang w:eastAsia="pl-PL"/>
        </w:rPr>
        <w:t xml:space="preserve"> </w:t>
      </w:r>
      <w:r w:rsidR="00624EB7">
        <w:rPr>
          <w:lang w:eastAsia="pl-PL"/>
        </w:rPr>
        <w:t>żadne</w:t>
      </w:r>
      <w:r>
        <w:rPr>
          <w:lang w:eastAsia="pl-PL"/>
        </w:rPr>
        <w:t xml:space="preserve"> prace konstrukcyjne </w:t>
      </w:r>
      <w:r w:rsidR="00624EB7">
        <w:rPr>
          <w:lang w:eastAsia="pl-PL"/>
        </w:rPr>
        <w:t>związane</w:t>
      </w:r>
      <w:r>
        <w:rPr>
          <w:lang w:eastAsia="pl-PL"/>
        </w:rPr>
        <w:t xml:space="preserve"> z konstrukcja </w:t>
      </w:r>
      <w:r w:rsidR="00624EB7">
        <w:rPr>
          <w:lang w:eastAsia="pl-PL"/>
        </w:rPr>
        <w:t>nośną</w:t>
      </w:r>
      <w:r>
        <w:rPr>
          <w:lang w:eastAsia="pl-PL"/>
        </w:rPr>
        <w:t xml:space="preserve"> obiektu.</w:t>
      </w:r>
    </w:p>
    <w:p w14:paraId="5E3CBCD0" w14:textId="77777777" w:rsidR="00624EB7" w:rsidRDefault="00624EB7" w:rsidP="00465127">
      <w:pPr>
        <w:spacing w:line="240" w:lineRule="auto"/>
        <w:rPr>
          <w:color w:val="FF0000"/>
          <w:lang w:eastAsia="pl-PL"/>
        </w:rPr>
      </w:pPr>
    </w:p>
    <w:p w14:paraId="7B6FCBDB" w14:textId="637C4ED2" w:rsidR="00624EB7" w:rsidRDefault="00624EB7" w:rsidP="00624EB7">
      <w:pPr>
        <w:pStyle w:val="Nagwek2"/>
        <w:rPr>
          <w:color w:val="000000" w:themeColor="text1"/>
        </w:rPr>
      </w:pPr>
      <w:bookmarkStart w:id="17" w:name="_Toc175570105"/>
      <w:r>
        <w:rPr>
          <w:color w:val="000000" w:themeColor="text1"/>
        </w:rPr>
        <w:t>Witryna i stolarka wewnętrzna</w:t>
      </w:r>
      <w:bookmarkEnd w:id="17"/>
    </w:p>
    <w:p w14:paraId="4DD7D5E4" w14:textId="0112610C" w:rsidR="00624EB7" w:rsidRPr="00624EB7" w:rsidRDefault="00624EB7" w:rsidP="00624EB7">
      <w:pPr>
        <w:autoSpaceDE w:val="0"/>
        <w:autoSpaceDN w:val="0"/>
        <w:adjustRightInd w:val="0"/>
        <w:spacing w:before="0" w:after="0" w:line="240" w:lineRule="auto"/>
        <w:jc w:val="left"/>
      </w:pPr>
      <w:r w:rsidRPr="00624EB7">
        <w:rPr>
          <w:lang w:eastAsia="pl-PL"/>
        </w:rPr>
        <w:t xml:space="preserve">Założono witrynę </w:t>
      </w:r>
      <w:r>
        <w:t xml:space="preserve">w systemie fasadowo-ryglowym o wysokości +4,00 </w:t>
      </w:r>
      <w:proofErr w:type="spellStart"/>
      <w:r>
        <w:t>nnp</w:t>
      </w:r>
      <w:proofErr w:type="spellEnd"/>
      <w:r>
        <w:t xml:space="preserve">. Specyfikacja zgodnie z zestawieniem, nr rys. 506/A i 507/A. Współczynnik przenikania ciepła min </w:t>
      </w:r>
      <w:proofErr w:type="spellStart"/>
      <w:r>
        <w:t>U</w:t>
      </w:r>
      <w:r>
        <w:rPr>
          <w:sz w:val="14"/>
          <w:szCs w:val="14"/>
        </w:rPr>
        <w:t>max</w:t>
      </w:r>
      <w:proofErr w:type="spellEnd"/>
      <w:r>
        <w:t xml:space="preserve">– 0,9 W/m2 K. Klasa antywłamaniowa P2. </w:t>
      </w:r>
      <w:r w:rsidRPr="00624EB7">
        <w:rPr>
          <w:lang w:eastAsia="pl-PL"/>
        </w:rPr>
        <w:t xml:space="preserve">Oprofilowanie witryny jak RAL </w:t>
      </w:r>
      <w:r w:rsidR="00C16CB4">
        <w:rPr>
          <w:lang w:eastAsia="pl-PL"/>
        </w:rPr>
        <w:t>7016</w:t>
      </w:r>
      <w:r w:rsidRPr="00624EB7">
        <w:rPr>
          <w:lang w:eastAsia="pl-PL"/>
        </w:rPr>
        <w:t>.</w:t>
      </w:r>
    </w:p>
    <w:p w14:paraId="51F75CE9" w14:textId="6C833843" w:rsidR="00624EB7" w:rsidRPr="00624EB7" w:rsidRDefault="00624EB7" w:rsidP="00624EB7">
      <w:pPr>
        <w:autoSpaceDE w:val="0"/>
        <w:autoSpaceDN w:val="0"/>
        <w:adjustRightInd w:val="0"/>
        <w:spacing w:before="0" w:after="0" w:line="240" w:lineRule="auto"/>
        <w:jc w:val="left"/>
        <w:rPr>
          <w:lang w:eastAsia="pl-PL"/>
        </w:rPr>
      </w:pPr>
      <w:r w:rsidRPr="00624EB7">
        <w:rPr>
          <w:lang w:eastAsia="pl-PL"/>
        </w:rPr>
        <w:t xml:space="preserve">Przewiduje </w:t>
      </w:r>
      <w:r w:rsidR="00C16CB4" w:rsidRPr="00624EB7">
        <w:rPr>
          <w:lang w:eastAsia="pl-PL"/>
        </w:rPr>
        <w:t>się</w:t>
      </w:r>
      <w:r w:rsidRPr="00624EB7">
        <w:rPr>
          <w:lang w:eastAsia="pl-PL"/>
        </w:rPr>
        <w:t xml:space="preserve"> </w:t>
      </w:r>
      <w:r w:rsidR="00257AC5">
        <w:rPr>
          <w:lang w:eastAsia="pl-PL"/>
        </w:rPr>
        <w:t>wejście</w:t>
      </w:r>
      <w:r w:rsidRPr="00624EB7">
        <w:rPr>
          <w:lang w:eastAsia="pl-PL"/>
        </w:rPr>
        <w:t xml:space="preserve"> o </w:t>
      </w:r>
      <w:r w:rsidR="00C16CB4" w:rsidRPr="00624EB7">
        <w:rPr>
          <w:lang w:eastAsia="pl-PL"/>
        </w:rPr>
        <w:t>szerokości</w:t>
      </w:r>
      <w:r w:rsidRPr="00624EB7">
        <w:rPr>
          <w:lang w:eastAsia="pl-PL"/>
        </w:rPr>
        <w:t xml:space="preserve"> </w:t>
      </w:r>
      <w:r w:rsidR="00E14A77">
        <w:rPr>
          <w:lang w:eastAsia="pl-PL"/>
        </w:rPr>
        <w:t>100</w:t>
      </w:r>
      <w:r w:rsidRPr="00624EB7">
        <w:rPr>
          <w:lang w:eastAsia="pl-PL"/>
        </w:rPr>
        <w:t xml:space="preserve"> cm</w:t>
      </w:r>
      <w:r w:rsidR="00C16CB4">
        <w:rPr>
          <w:lang w:eastAsia="pl-PL"/>
        </w:rPr>
        <w:t xml:space="preserve">. </w:t>
      </w:r>
      <w:r w:rsidR="00C16CB4" w:rsidRPr="00624EB7">
        <w:rPr>
          <w:lang w:eastAsia="pl-PL"/>
        </w:rPr>
        <w:t>Wysokość</w:t>
      </w:r>
      <w:r w:rsidRPr="00624EB7">
        <w:rPr>
          <w:lang w:eastAsia="pl-PL"/>
        </w:rPr>
        <w:t xml:space="preserve"> otworu </w:t>
      </w:r>
      <w:r w:rsidR="00C16CB4" w:rsidRPr="00624EB7">
        <w:rPr>
          <w:lang w:eastAsia="pl-PL"/>
        </w:rPr>
        <w:t>stanowiącego</w:t>
      </w:r>
      <w:r w:rsidRPr="00624EB7">
        <w:rPr>
          <w:lang w:eastAsia="pl-PL"/>
        </w:rPr>
        <w:t xml:space="preserve"> </w:t>
      </w:r>
      <w:r w:rsidR="00C16CB4" w:rsidRPr="00624EB7">
        <w:rPr>
          <w:lang w:eastAsia="pl-PL"/>
        </w:rPr>
        <w:t>wejście</w:t>
      </w:r>
      <w:r w:rsidRPr="00624EB7">
        <w:rPr>
          <w:lang w:eastAsia="pl-PL"/>
        </w:rPr>
        <w:t xml:space="preserve"> do </w:t>
      </w:r>
      <w:r w:rsidR="00C16CB4">
        <w:rPr>
          <w:lang w:eastAsia="pl-PL"/>
        </w:rPr>
        <w:t>sklepu</w:t>
      </w:r>
      <w:r w:rsidRPr="00624EB7">
        <w:rPr>
          <w:lang w:eastAsia="pl-PL"/>
        </w:rPr>
        <w:t xml:space="preserve"> wynosi w </w:t>
      </w:r>
      <w:r w:rsidR="00C16CB4" w:rsidRPr="00624EB7">
        <w:rPr>
          <w:lang w:eastAsia="pl-PL"/>
        </w:rPr>
        <w:t>świetle</w:t>
      </w:r>
      <w:r w:rsidRPr="00624EB7">
        <w:rPr>
          <w:lang w:eastAsia="pl-PL"/>
        </w:rPr>
        <w:t xml:space="preserve"> </w:t>
      </w:r>
      <w:r w:rsidR="00C16CB4">
        <w:rPr>
          <w:lang w:eastAsia="pl-PL"/>
        </w:rPr>
        <w:t>21</w:t>
      </w:r>
      <w:r w:rsidRPr="00624EB7">
        <w:rPr>
          <w:lang w:eastAsia="pl-PL"/>
        </w:rPr>
        <w:t xml:space="preserve">0cm. </w:t>
      </w:r>
      <w:r w:rsidR="00C16CB4">
        <w:rPr>
          <w:lang w:eastAsia="pl-PL"/>
        </w:rPr>
        <w:t xml:space="preserve">Pas powyżej wejścia należy </w:t>
      </w:r>
      <w:r w:rsidR="00C16CB4" w:rsidRPr="00624EB7">
        <w:rPr>
          <w:lang w:eastAsia="pl-PL"/>
        </w:rPr>
        <w:t>wykonać</w:t>
      </w:r>
      <w:r w:rsidRPr="00624EB7">
        <w:rPr>
          <w:lang w:eastAsia="pl-PL"/>
        </w:rPr>
        <w:t xml:space="preserve"> jako stałe (nieotwierane) przeszklenie.</w:t>
      </w:r>
    </w:p>
    <w:p w14:paraId="073D0188" w14:textId="1E813824" w:rsidR="00624EB7" w:rsidRPr="00624EB7" w:rsidRDefault="00624EB7" w:rsidP="00624EB7">
      <w:pPr>
        <w:autoSpaceDE w:val="0"/>
        <w:autoSpaceDN w:val="0"/>
        <w:adjustRightInd w:val="0"/>
        <w:spacing w:before="0" w:after="0" w:line="240" w:lineRule="auto"/>
        <w:jc w:val="left"/>
        <w:rPr>
          <w:lang w:eastAsia="pl-PL"/>
        </w:rPr>
      </w:pPr>
      <w:r w:rsidRPr="00624EB7">
        <w:rPr>
          <w:lang w:eastAsia="pl-PL"/>
        </w:rPr>
        <w:t xml:space="preserve">Do </w:t>
      </w:r>
      <w:r w:rsidR="00C16CB4" w:rsidRPr="00624EB7">
        <w:rPr>
          <w:lang w:eastAsia="pl-PL"/>
        </w:rPr>
        <w:t>montażu</w:t>
      </w:r>
      <w:r w:rsidRPr="00624EB7">
        <w:rPr>
          <w:lang w:eastAsia="pl-PL"/>
        </w:rPr>
        <w:t xml:space="preserve"> witryn </w:t>
      </w:r>
      <w:r w:rsidR="00C16CB4" w:rsidRPr="00624EB7">
        <w:rPr>
          <w:lang w:eastAsia="pl-PL"/>
        </w:rPr>
        <w:t>Wynajmujący</w:t>
      </w:r>
      <w:r w:rsidRPr="00624EB7">
        <w:rPr>
          <w:lang w:eastAsia="pl-PL"/>
        </w:rPr>
        <w:t xml:space="preserve"> przygotuje podkonstrukcje </w:t>
      </w:r>
      <w:r w:rsidR="00C16CB4">
        <w:rPr>
          <w:lang w:eastAsia="pl-PL"/>
        </w:rPr>
        <w:t xml:space="preserve">stalowa w postaci </w:t>
      </w:r>
      <w:r w:rsidRPr="00624EB7">
        <w:rPr>
          <w:lang w:eastAsia="pl-PL"/>
        </w:rPr>
        <w:t>rygl</w:t>
      </w:r>
      <w:r w:rsidR="00C16CB4">
        <w:rPr>
          <w:lang w:eastAsia="pl-PL"/>
        </w:rPr>
        <w:t>a</w:t>
      </w:r>
      <w:r w:rsidRPr="00624EB7">
        <w:rPr>
          <w:lang w:eastAsia="pl-PL"/>
        </w:rPr>
        <w:t xml:space="preserve"> </w:t>
      </w:r>
      <w:r w:rsidRPr="0056091D">
        <w:rPr>
          <w:lang w:eastAsia="pl-PL"/>
        </w:rPr>
        <w:t>1</w:t>
      </w:r>
      <w:r w:rsidR="00C16CB4" w:rsidRPr="0056091D">
        <w:rPr>
          <w:lang w:eastAsia="pl-PL"/>
        </w:rPr>
        <w:t>4</w:t>
      </w:r>
      <w:r w:rsidRPr="0056091D">
        <w:rPr>
          <w:lang w:eastAsia="pl-PL"/>
        </w:rPr>
        <w:t>0x1</w:t>
      </w:r>
      <w:r w:rsidR="00C16CB4" w:rsidRPr="0056091D">
        <w:rPr>
          <w:lang w:eastAsia="pl-PL"/>
        </w:rPr>
        <w:t>3</w:t>
      </w:r>
      <w:r w:rsidRPr="0056091D">
        <w:rPr>
          <w:lang w:eastAsia="pl-PL"/>
        </w:rPr>
        <w:t>0mm</w:t>
      </w:r>
      <w:r w:rsidR="00C16CB4" w:rsidRPr="0056091D">
        <w:rPr>
          <w:lang w:eastAsia="pl-PL"/>
        </w:rPr>
        <w:t>.</w:t>
      </w:r>
    </w:p>
    <w:p w14:paraId="4A706CC9" w14:textId="6A4EB301" w:rsidR="00624EB7" w:rsidRPr="00624EB7" w:rsidRDefault="00624EB7" w:rsidP="00624EB7">
      <w:pPr>
        <w:autoSpaceDE w:val="0"/>
        <w:autoSpaceDN w:val="0"/>
        <w:adjustRightInd w:val="0"/>
        <w:spacing w:before="0" w:after="0" w:line="240" w:lineRule="auto"/>
        <w:jc w:val="left"/>
        <w:rPr>
          <w:lang w:eastAsia="pl-PL"/>
        </w:rPr>
      </w:pPr>
      <w:r w:rsidRPr="00624EB7">
        <w:rPr>
          <w:lang w:eastAsia="pl-PL"/>
        </w:rPr>
        <w:t xml:space="preserve">Konstrukcja witryny musi </w:t>
      </w:r>
      <w:r w:rsidR="00C16CB4" w:rsidRPr="00624EB7">
        <w:rPr>
          <w:lang w:eastAsia="pl-PL"/>
        </w:rPr>
        <w:t>umożliwić</w:t>
      </w:r>
      <w:r w:rsidRPr="00624EB7">
        <w:rPr>
          <w:lang w:eastAsia="pl-PL"/>
        </w:rPr>
        <w:t xml:space="preserve"> kompensacje </w:t>
      </w:r>
      <w:r w:rsidR="00C16CB4" w:rsidRPr="00624EB7">
        <w:rPr>
          <w:lang w:eastAsia="pl-PL"/>
        </w:rPr>
        <w:t>ugięć</w:t>
      </w:r>
      <w:r w:rsidRPr="00624EB7">
        <w:rPr>
          <w:lang w:eastAsia="pl-PL"/>
        </w:rPr>
        <w:t xml:space="preserve"> ko</w:t>
      </w:r>
      <w:r w:rsidR="00C16CB4">
        <w:rPr>
          <w:lang w:eastAsia="pl-PL"/>
        </w:rPr>
        <w:t xml:space="preserve">nstrukcji dachu obiektu Parku </w:t>
      </w:r>
      <w:r w:rsidRPr="00624EB7">
        <w:rPr>
          <w:lang w:eastAsia="pl-PL"/>
        </w:rPr>
        <w:t>Handlowego.</w:t>
      </w:r>
    </w:p>
    <w:p w14:paraId="631BB0C1" w14:textId="681E6EDB" w:rsidR="00624EB7" w:rsidRPr="00624EB7" w:rsidRDefault="00624EB7" w:rsidP="00624EB7">
      <w:pPr>
        <w:autoSpaceDE w:val="0"/>
        <w:autoSpaceDN w:val="0"/>
        <w:adjustRightInd w:val="0"/>
        <w:spacing w:before="0" w:after="0" w:line="240" w:lineRule="auto"/>
        <w:jc w:val="left"/>
        <w:rPr>
          <w:lang w:eastAsia="pl-PL"/>
        </w:rPr>
      </w:pPr>
      <w:r w:rsidRPr="00624EB7">
        <w:rPr>
          <w:lang w:eastAsia="pl-PL"/>
        </w:rPr>
        <w:t xml:space="preserve">Pomieszczenie zaplecza oddzielone od sali </w:t>
      </w:r>
      <w:r w:rsidR="00C16CB4" w:rsidRPr="00624EB7">
        <w:rPr>
          <w:lang w:eastAsia="pl-PL"/>
        </w:rPr>
        <w:t>sprzedaży</w:t>
      </w:r>
      <w:r w:rsidRPr="00624EB7">
        <w:rPr>
          <w:lang w:eastAsia="pl-PL"/>
        </w:rPr>
        <w:t xml:space="preserve"> otworem </w:t>
      </w:r>
      <w:r w:rsidR="00C16CB4">
        <w:rPr>
          <w:lang w:eastAsia="pl-PL"/>
        </w:rPr>
        <w:t xml:space="preserve">o wymiarach w świetle przejścia </w:t>
      </w:r>
      <w:r w:rsidRPr="00624EB7">
        <w:rPr>
          <w:lang w:eastAsia="pl-PL"/>
        </w:rPr>
        <w:t xml:space="preserve">min </w:t>
      </w:r>
      <w:r w:rsidR="00E46901">
        <w:rPr>
          <w:lang w:eastAsia="pl-PL"/>
        </w:rPr>
        <w:t>90</w:t>
      </w:r>
      <w:r w:rsidRPr="00624EB7">
        <w:rPr>
          <w:lang w:eastAsia="pl-PL"/>
        </w:rPr>
        <w:t xml:space="preserve"> cm </w:t>
      </w:r>
      <w:r w:rsidR="00C16CB4">
        <w:rPr>
          <w:lang w:eastAsia="pl-PL"/>
        </w:rPr>
        <w:t xml:space="preserve">x </w:t>
      </w:r>
      <w:r w:rsidRPr="00624EB7">
        <w:rPr>
          <w:lang w:eastAsia="pl-PL"/>
        </w:rPr>
        <w:t>20</w:t>
      </w:r>
      <w:r w:rsidR="00E46901">
        <w:rPr>
          <w:lang w:eastAsia="pl-PL"/>
        </w:rPr>
        <w:t>0</w:t>
      </w:r>
      <w:r w:rsidRPr="00624EB7">
        <w:rPr>
          <w:lang w:eastAsia="pl-PL"/>
        </w:rPr>
        <w:t xml:space="preserve">cm, </w:t>
      </w:r>
      <w:r w:rsidR="00C16CB4">
        <w:rPr>
          <w:lang w:eastAsia="pl-PL"/>
        </w:rPr>
        <w:t xml:space="preserve">docelowo </w:t>
      </w:r>
      <w:r w:rsidR="00C16CB4" w:rsidRPr="00624EB7">
        <w:rPr>
          <w:lang w:eastAsia="pl-PL"/>
        </w:rPr>
        <w:t>wykończonym</w:t>
      </w:r>
      <w:r w:rsidRPr="00624EB7">
        <w:rPr>
          <w:lang w:eastAsia="pl-PL"/>
        </w:rPr>
        <w:t xml:space="preserve"> drzwiami z płyty meblowej typu </w:t>
      </w:r>
      <w:proofErr w:type="spellStart"/>
      <w:r w:rsidRPr="00624EB7">
        <w:rPr>
          <w:lang w:eastAsia="pl-PL"/>
        </w:rPr>
        <w:t>spacewall</w:t>
      </w:r>
      <w:proofErr w:type="spellEnd"/>
      <w:r w:rsidRPr="00624EB7">
        <w:rPr>
          <w:lang w:eastAsia="pl-PL"/>
        </w:rPr>
        <w:t xml:space="preserve"> w jednolitej zabudowi</w:t>
      </w:r>
      <w:r w:rsidR="00C16CB4">
        <w:rPr>
          <w:lang w:eastAsia="pl-PL"/>
        </w:rPr>
        <w:t xml:space="preserve">e </w:t>
      </w:r>
      <w:r w:rsidR="00C16CB4" w:rsidRPr="00624EB7">
        <w:rPr>
          <w:lang w:eastAsia="pl-PL"/>
        </w:rPr>
        <w:t>ściany</w:t>
      </w:r>
      <w:r w:rsidRPr="00624EB7">
        <w:rPr>
          <w:lang w:eastAsia="pl-PL"/>
        </w:rPr>
        <w:t>.</w:t>
      </w:r>
    </w:p>
    <w:p w14:paraId="3858B73A" w14:textId="798DB6E7" w:rsidR="00624EB7" w:rsidRPr="00624EB7" w:rsidRDefault="00624EB7" w:rsidP="00624EB7">
      <w:pPr>
        <w:autoSpaceDE w:val="0"/>
        <w:autoSpaceDN w:val="0"/>
        <w:adjustRightInd w:val="0"/>
        <w:spacing w:before="0" w:after="0" w:line="240" w:lineRule="auto"/>
        <w:jc w:val="left"/>
        <w:rPr>
          <w:lang w:eastAsia="pl-PL"/>
        </w:rPr>
      </w:pPr>
      <w:r w:rsidRPr="00624EB7">
        <w:rPr>
          <w:lang w:eastAsia="pl-PL"/>
        </w:rPr>
        <w:t xml:space="preserve">Drzwi do </w:t>
      </w:r>
      <w:r w:rsidR="00E46901">
        <w:rPr>
          <w:lang w:eastAsia="pl-PL"/>
        </w:rPr>
        <w:t>WC</w:t>
      </w:r>
      <w:r w:rsidRPr="00624EB7">
        <w:rPr>
          <w:lang w:eastAsia="pl-PL"/>
        </w:rPr>
        <w:t xml:space="preserve"> wraz z </w:t>
      </w:r>
      <w:r w:rsidR="00C16CB4" w:rsidRPr="00624EB7">
        <w:rPr>
          <w:lang w:eastAsia="pl-PL"/>
        </w:rPr>
        <w:t>ościeżnicami</w:t>
      </w:r>
      <w:r w:rsidRPr="00624EB7">
        <w:rPr>
          <w:lang w:eastAsia="pl-PL"/>
        </w:rPr>
        <w:t xml:space="preserve"> w kolorze białym, skrzydła drzwiowe gładkie, </w:t>
      </w:r>
      <w:r w:rsidR="00E46901">
        <w:rPr>
          <w:lang w:eastAsia="pl-PL"/>
        </w:rPr>
        <w:t xml:space="preserve">z kratką wentylacyjną, </w:t>
      </w:r>
      <w:r w:rsidRPr="00624EB7">
        <w:rPr>
          <w:lang w:eastAsia="pl-PL"/>
        </w:rPr>
        <w:t>okucia w kolorze srebrnym matowym.</w:t>
      </w:r>
    </w:p>
    <w:p w14:paraId="18C2C8FE" w14:textId="6CBBB0EA" w:rsidR="00624EB7" w:rsidRDefault="00624EB7" w:rsidP="00C16CB4">
      <w:pPr>
        <w:autoSpaceDE w:val="0"/>
        <w:autoSpaceDN w:val="0"/>
        <w:adjustRightInd w:val="0"/>
        <w:spacing w:before="0" w:after="0" w:line="240" w:lineRule="auto"/>
        <w:jc w:val="left"/>
        <w:rPr>
          <w:lang w:eastAsia="pl-PL"/>
        </w:rPr>
      </w:pPr>
      <w:r w:rsidRPr="00624EB7">
        <w:rPr>
          <w:lang w:eastAsia="pl-PL"/>
        </w:rPr>
        <w:t xml:space="preserve">Przy drzwiach otwieranych na </w:t>
      </w:r>
      <w:r w:rsidR="00C16CB4" w:rsidRPr="00624EB7">
        <w:rPr>
          <w:lang w:eastAsia="pl-PL"/>
        </w:rPr>
        <w:t>siane</w:t>
      </w:r>
      <w:r w:rsidRPr="00624EB7">
        <w:rPr>
          <w:lang w:eastAsia="pl-PL"/>
        </w:rPr>
        <w:t xml:space="preserve"> </w:t>
      </w:r>
      <w:r w:rsidR="00C16CB4" w:rsidRPr="00624EB7">
        <w:rPr>
          <w:lang w:eastAsia="pl-PL"/>
        </w:rPr>
        <w:t>należy</w:t>
      </w:r>
      <w:r w:rsidRPr="00624EB7">
        <w:rPr>
          <w:lang w:eastAsia="pl-PL"/>
        </w:rPr>
        <w:t xml:space="preserve"> </w:t>
      </w:r>
      <w:r w:rsidR="00C16CB4" w:rsidRPr="00624EB7">
        <w:rPr>
          <w:lang w:eastAsia="pl-PL"/>
        </w:rPr>
        <w:t>bezwzględnie</w:t>
      </w:r>
      <w:r w:rsidRPr="00624EB7">
        <w:rPr>
          <w:lang w:eastAsia="pl-PL"/>
        </w:rPr>
        <w:t xml:space="preserve"> </w:t>
      </w:r>
      <w:r w:rsidR="00C16CB4" w:rsidRPr="00624EB7">
        <w:rPr>
          <w:lang w:eastAsia="pl-PL"/>
        </w:rPr>
        <w:t>stosować</w:t>
      </w:r>
      <w:r w:rsidRPr="00624EB7">
        <w:rPr>
          <w:lang w:eastAsia="pl-PL"/>
        </w:rPr>
        <w:t xml:space="preserve"> odboje drzwiowe mocowan</w:t>
      </w:r>
      <w:r w:rsidR="00C16CB4">
        <w:rPr>
          <w:lang w:eastAsia="pl-PL"/>
        </w:rPr>
        <w:t>e do podłogi. Materiał stal nie</w:t>
      </w:r>
      <w:r w:rsidRPr="00624EB7">
        <w:rPr>
          <w:lang w:eastAsia="pl-PL"/>
        </w:rPr>
        <w:t>rdzewna / guma twarda.</w:t>
      </w:r>
    </w:p>
    <w:p w14:paraId="34B42833" w14:textId="77777777" w:rsidR="005441FD" w:rsidRPr="00465127" w:rsidRDefault="005441FD" w:rsidP="00465127">
      <w:pPr>
        <w:autoSpaceDE w:val="0"/>
        <w:autoSpaceDN w:val="0"/>
        <w:adjustRightInd w:val="0"/>
        <w:spacing w:before="0" w:after="0" w:line="240" w:lineRule="auto"/>
        <w:jc w:val="left"/>
        <w:rPr>
          <w:lang w:eastAsia="pl-PL"/>
        </w:rPr>
      </w:pPr>
    </w:p>
    <w:p w14:paraId="67CD61DB" w14:textId="0582651B" w:rsidR="00C16CB4" w:rsidRDefault="00C16CB4" w:rsidP="00C16CB4">
      <w:pPr>
        <w:pStyle w:val="Nagwek2"/>
        <w:rPr>
          <w:color w:val="000000" w:themeColor="text1"/>
        </w:rPr>
      </w:pPr>
      <w:bookmarkStart w:id="18" w:name="_Toc175570106"/>
      <w:r>
        <w:rPr>
          <w:color w:val="000000" w:themeColor="text1"/>
        </w:rPr>
        <w:t>Ramka zewnętrzna I Logo</w:t>
      </w:r>
      <w:bookmarkEnd w:id="18"/>
    </w:p>
    <w:p w14:paraId="3BBAF7F2" w14:textId="33893CF6" w:rsidR="00C16CB4" w:rsidRDefault="00C16CB4" w:rsidP="00C16CB4">
      <w:pPr>
        <w:spacing w:line="240" w:lineRule="auto"/>
        <w:rPr>
          <w:lang w:eastAsia="pl-PL"/>
        </w:rPr>
      </w:pPr>
      <w:r>
        <w:rPr>
          <w:lang w:eastAsia="pl-PL"/>
        </w:rPr>
        <w:t>Przewiduje się montaż logo na elewacji sklepu na całą szerokość witryny</w:t>
      </w:r>
      <w:r w:rsidR="00E46901">
        <w:rPr>
          <w:lang w:eastAsia="pl-PL"/>
        </w:rPr>
        <w:t xml:space="preserve"> tj. o wymiarach 100x705 cm</w:t>
      </w:r>
      <w:r>
        <w:rPr>
          <w:lang w:eastAsia="pl-PL"/>
        </w:rPr>
        <w:t>. Logo w</w:t>
      </w:r>
      <w:r w:rsidR="00C34885">
        <w:rPr>
          <w:lang w:eastAsia="pl-PL"/>
        </w:rPr>
        <w:t xml:space="preserve"> postaci</w:t>
      </w:r>
      <w:r>
        <w:rPr>
          <w:lang w:eastAsia="pl-PL"/>
        </w:rPr>
        <w:t xml:space="preserve"> </w:t>
      </w:r>
      <w:r w:rsidR="00070D11">
        <w:rPr>
          <w:lang w:eastAsia="pl-PL"/>
        </w:rPr>
        <w:t>kasetonu reklamowego</w:t>
      </w:r>
      <w:r>
        <w:rPr>
          <w:lang w:eastAsia="pl-PL"/>
        </w:rPr>
        <w:t xml:space="preserve"> z </w:t>
      </w:r>
      <w:proofErr w:type="spellStart"/>
      <w:r>
        <w:rPr>
          <w:lang w:eastAsia="pl-PL"/>
        </w:rPr>
        <w:t>plexi</w:t>
      </w:r>
      <w:proofErr w:type="spellEnd"/>
      <w:r>
        <w:rPr>
          <w:lang w:eastAsia="pl-PL"/>
        </w:rPr>
        <w:t xml:space="preserve"> gr. 40 mm, zamontowan</w:t>
      </w:r>
      <w:r w:rsidR="00070D11">
        <w:rPr>
          <w:lang w:eastAsia="pl-PL"/>
        </w:rPr>
        <w:t xml:space="preserve">ego </w:t>
      </w:r>
      <w:r>
        <w:rPr>
          <w:lang w:eastAsia="pl-PL"/>
        </w:rPr>
        <w:t xml:space="preserve">na sztywno do pod konstrukcji </w:t>
      </w:r>
      <w:r w:rsidR="00070D11">
        <w:rPr>
          <w:lang w:eastAsia="pl-PL"/>
        </w:rPr>
        <w:t>pod reklamę</w:t>
      </w:r>
      <w:r>
        <w:rPr>
          <w:lang w:eastAsia="pl-PL"/>
        </w:rPr>
        <w:t>.</w:t>
      </w:r>
    </w:p>
    <w:p w14:paraId="0EC6D4DC" w14:textId="1C0A2CC8" w:rsidR="00C16CB4" w:rsidRDefault="00C16CB4" w:rsidP="00C16CB4">
      <w:pPr>
        <w:spacing w:line="240" w:lineRule="auto"/>
        <w:rPr>
          <w:lang w:eastAsia="pl-PL"/>
        </w:rPr>
      </w:pPr>
      <w:r>
        <w:rPr>
          <w:lang w:eastAsia="pl-PL"/>
        </w:rPr>
        <w:lastRenderedPageBreak/>
        <w:t xml:space="preserve">Elementy reklamowe </w:t>
      </w:r>
      <w:r w:rsidR="00070D11">
        <w:rPr>
          <w:lang w:eastAsia="pl-PL"/>
        </w:rPr>
        <w:t>podświetlane</w:t>
      </w:r>
      <w:r>
        <w:rPr>
          <w:lang w:eastAsia="pl-PL"/>
        </w:rPr>
        <w:t xml:space="preserve">, wykonane z materiałów trudno zapalnych o klasie </w:t>
      </w:r>
      <w:r w:rsidR="00070D11">
        <w:rPr>
          <w:lang w:eastAsia="pl-PL"/>
        </w:rPr>
        <w:t>odporności</w:t>
      </w:r>
      <w:r>
        <w:rPr>
          <w:lang w:eastAsia="pl-PL"/>
        </w:rPr>
        <w:t xml:space="preserve"> ogniowej B1.</w:t>
      </w:r>
    </w:p>
    <w:p w14:paraId="7CE0BC82" w14:textId="60497C03" w:rsidR="00C16CB4" w:rsidRPr="0056091D" w:rsidRDefault="00C16CB4" w:rsidP="00C16CB4">
      <w:pPr>
        <w:spacing w:line="240" w:lineRule="auto"/>
        <w:rPr>
          <w:lang w:eastAsia="pl-PL"/>
        </w:rPr>
      </w:pPr>
      <w:r w:rsidRPr="0056091D">
        <w:rPr>
          <w:lang w:eastAsia="pl-PL"/>
        </w:rPr>
        <w:t xml:space="preserve">Logo zasilane z tablicy rozdzielczej lokalu. Zasilanie </w:t>
      </w:r>
      <w:r w:rsidR="00070D11" w:rsidRPr="0056091D">
        <w:rPr>
          <w:lang w:eastAsia="pl-PL"/>
        </w:rPr>
        <w:t>będzie</w:t>
      </w:r>
      <w:r w:rsidRPr="0056091D">
        <w:rPr>
          <w:lang w:eastAsia="pl-PL"/>
        </w:rPr>
        <w:t xml:space="preserve"> </w:t>
      </w:r>
      <w:r w:rsidR="00070D11" w:rsidRPr="0056091D">
        <w:rPr>
          <w:lang w:eastAsia="pl-PL"/>
        </w:rPr>
        <w:t>włączone</w:t>
      </w:r>
      <w:r w:rsidRPr="0056091D">
        <w:rPr>
          <w:lang w:eastAsia="pl-PL"/>
        </w:rPr>
        <w:t xml:space="preserve"> w godzinach otwarcia </w:t>
      </w:r>
      <w:r w:rsidR="00070D11" w:rsidRPr="0056091D">
        <w:rPr>
          <w:lang w:eastAsia="pl-PL"/>
        </w:rPr>
        <w:t>Parku</w:t>
      </w:r>
      <w:r w:rsidRPr="0056091D">
        <w:rPr>
          <w:lang w:eastAsia="pl-PL"/>
        </w:rPr>
        <w:t xml:space="preserve"> za </w:t>
      </w:r>
      <w:r w:rsidR="00070D11" w:rsidRPr="0056091D">
        <w:rPr>
          <w:lang w:eastAsia="pl-PL"/>
        </w:rPr>
        <w:t>pomocą</w:t>
      </w:r>
      <w:r w:rsidRPr="0056091D">
        <w:rPr>
          <w:lang w:eastAsia="pl-PL"/>
        </w:rPr>
        <w:t xml:space="preserve"> zegara </w:t>
      </w:r>
      <w:r w:rsidR="00070D11" w:rsidRPr="0056091D">
        <w:rPr>
          <w:lang w:eastAsia="pl-PL"/>
        </w:rPr>
        <w:t>sterującego.</w:t>
      </w:r>
    </w:p>
    <w:p w14:paraId="696C944E" w14:textId="68944A80" w:rsidR="00C16CB4" w:rsidRPr="0056091D" w:rsidRDefault="00C16CB4" w:rsidP="00C16CB4">
      <w:pPr>
        <w:spacing w:line="240" w:lineRule="auto"/>
        <w:rPr>
          <w:lang w:eastAsia="pl-PL"/>
        </w:rPr>
      </w:pPr>
      <w:r w:rsidRPr="0056091D">
        <w:rPr>
          <w:lang w:eastAsia="pl-PL"/>
        </w:rPr>
        <w:t xml:space="preserve">Reklamy </w:t>
      </w:r>
      <w:r w:rsidR="00070D11" w:rsidRPr="0056091D">
        <w:rPr>
          <w:lang w:eastAsia="pl-PL"/>
        </w:rPr>
        <w:t>świetlne</w:t>
      </w:r>
      <w:r w:rsidRPr="0056091D">
        <w:rPr>
          <w:lang w:eastAsia="pl-PL"/>
        </w:rPr>
        <w:t xml:space="preserve"> powinny </w:t>
      </w:r>
      <w:r w:rsidR="00070D11" w:rsidRPr="0056091D">
        <w:rPr>
          <w:lang w:eastAsia="pl-PL"/>
        </w:rPr>
        <w:t>umożliwiać</w:t>
      </w:r>
      <w:r w:rsidRPr="0056091D">
        <w:rPr>
          <w:lang w:eastAsia="pl-PL"/>
        </w:rPr>
        <w:t xml:space="preserve"> centralne sterowanie przez </w:t>
      </w:r>
      <w:r w:rsidR="00070D11" w:rsidRPr="0056091D">
        <w:rPr>
          <w:lang w:eastAsia="pl-PL"/>
        </w:rPr>
        <w:t>Wynajmującego</w:t>
      </w:r>
      <w:r w:rsidRPr="0056091D">
        <w:rPr>
          <w:lang w:eastAsia="pl-PL"/>
        </w:rPr>
        <w:t>.</w:t>
      </w:r>
    </w:p>
    <w:p w14:paraId="2DD2B12A" w14:textId="7B67A415" w:rsidR="00070D11" w:rsidRDefault="00070D11" w:rsidP="00070D11">
      <w:pPr>
        <w:pStyle w:val="Nagwek2"/>
        <w:rPr>
          <w:color w:val="000000" w:themeColor="text1"/>
        </w:rPr>
      </w:pPr>
      <w:bookmarkStart w:id="19" w:name="_Toc175570107"/>
      <w:r>
        <w:rPr>
          <w:color w:val="000000" w:themeColor="text1"/>
        </w:rPr>
        <w:t xml:space="preserve">Instalacje zabezpieczeń p. </w:t>
      </w:r>
      <w:proofErr w:type="spellStart"/>
      <w:r>
        <w:rPr>
          <w:color w:val="000000" w:themeColor="text1"/>
        </w:rPr>
        <w:t>poż</w:t>
      </w:r>
      <w:bookmarkEnd w:id="19"/>
      <w:proofErr w:type="spellEnd"/>
    </w:p>
    <w:p w14:paraId="520EA0BB" w14:textId="7B3E2A3E" w:rsidR="00070D11" w:rsidRDefault="00070D11" w:rsidP="00070D11">
      <w:pPr>
        <w:autoSpaceDE w:val="0"/>
        <w:autoSpaceDN w:val="0"/>
        <w:adjustRightInd w:val="0"/>
        <w:spacing w:before="0" w:after="0" w:line="240" w:lineRule="auto"/>
        <w:jc w:val="left"/>
        <w:rPr>
          <w:lang w:eastAsia="pl-PL"/>
        </w:rPr>
      </w:pPr>
      <w:r w:rsidRPr="00070D11">
        <w:rPr>
          <w:lang w:eastAsia="pl-PL"/>
        </w:rPr>
        <w:t>System sygnalizacji pożaru oraz Instalacja tryskaczowa dostosowane do aranżacji Lokalu zostaną</w:t>
      </w:r>
      <w:r>
        <w:rPr>
          <w:lang w:eastAsia="pl-PL"/>
        </w:rPr>
        <w:t xml:space="preserve"> zaprojektowane i wykonane </w:t>
      </w:r>
      <w:r w:rsidRPr="00070D11">
        <w:rPr>
          <w:lang w:eastAsia="pl-PL"/>
        </w:rPr>
        <w:t>przez firmę wskazana przez Wynajmującego.</w:t>
      </w:r>
    </w:p>
    <w:p w14:paraId="6B01904D" w14:textId="77777777" w:rsidR="00070D11" w:rsidRPr="00070D11" w:rsidRDefault="00070D11" w:rsidP="00070D11">
      <w:pPr>
        <w:autoSpaceDE w:val="0"/>
        <w:autoSpaceDN w:val="0"/>
        <w:adjustRightInd w:val="0"/>
        <w:spacing w:before="0" w:after="0" w:line="240" w:lineRule="auto"/>
        <w:jc w:val="left"/>
        <w:rPr>
          <w:lang w:eastAsia="pl-PL"/>
        </w:rPr>
      </w:pPr>
    </w:p>
    <w:p w14:paraId="0BB39547" w14:textId="24D7CF9D" w:rsidR="00070D11" w:rsidRDefault="00070D11" w:rsidP="00070D11">
      <w:pPr>
        <w:pStyle w:val="Nagwek2"/>
        <w:rPr>
          <w:color w:val="000000" w:themeColor="text1"/>
        </w:rPr>
      </w:pPr>
      <w:bookmarkStart w:id="20" w:name="_Toc175570108"/>
      <w:r>
        <w:rPr>
          <w:color w:val="000000" w:themeColor="text1"/>
        </w:rPr>
        <w:t>Warunki ochrony przeciwpożarowej</w:t>
      </w:r>
      <w:bookmarkEnd w:id="20"/>
    </w:p>
    <w:p w14:paraId="286CD1C6" w14:textId="7853D0DC" w:rsidR="00070D11" w:rsidRDefault="00E46901" w:rsidP="00DF3010">
      <w:pPr>
        <w:spacing w:line="240" w:lineRule="auto"/>
        <w:rPr>
          <w:lang w:eastAsia="pl-PL"/>
        </w:rPr>
      </w:pPr>
      <w:r>
        <w:rPr>
          <w:lang w:eastAsia="pl-PL"/>
        </w:rPr>
        <w:t>O</w:t>
      </w:r>
      <w:r w:rsidR="00070D11">
        <w:rPr>
          <w:lang w:eastAsia="pl-PL"/>
        </w:rPr>
        <w:t xml:space="preserve">biekt zakwalifikowany do Kategoria </w:t>
      </w:r>
      <w:r w:rsidR="00DF3010">
        <w:rPr>
          <w:lang w:eastAsia="pl-PL"/>
        </w:rPr>
        <w:t>zagrożenia</w:t>
      </w:r>
      <w:r w:rsidR="00070D11">
        <w:rPr>
          <w:lang w:eastAsia="pl-PL"/>
        </w:rPr>
        <w:t xml:space="preserve"> ludzi - ZL I. Elementy budynku wykonywane </w:t>
      </w:r>
      <w:r w:rsidR="00DF3010">
        <w:rPr>
          <w:lang w:eastAsia="pl-PL"/>
        </w:rPr>
        <w:t>z materiałów nierozprzestrzeniających</w:t>
      </w:r>
      <w:r w:rsidR="00070D11">
        <w:rPr>
          <w:lang w:eastAsia="pl-PL"/>
        </w:rPr>
        <w:t xml:space="preserve"> ognia (NRO).</w:t>
      </w:r>
    </w:p>
    <w:p w14:paraId="48774B03" w14:textId="65D0E2A9" w:rsidR="00070D11" w:rsidRDefault="00070D11" w:rsidP="00DF3010">
      <w:pPr>
        <w:pStyle w:val="Akapitzlist"/>
        <w:numPr>
          <w:ilvl w:val="0"/>
          <w:numId w:val="7"/>
        </w:numPr>
        <w:spacing w:line="240" w:lineRule="auto"/>
        <w:rPr>
          <w:lang w:eastAsia="pl-PL"/>
        </w:rPr>
      </w:pPr>
      <w:r>
        <w:rPr>
          <w:lang w:eastAsia="pl-PL"/>
        </w:rPr>
        <w:t xml:space="preserve">Przewidywana liczba osób dla lokali handlowo-usługowych - nie </w:t>
      </w:r>
      <w:r w:rsidR="00DF3010">
        <w:rPr>
          <w:lang w:eastAsia="pl-PL"/>
        </w:rPr>
        <w:t>więcej</w:t>
      </w:r>
      <w:r>
        <w:rPr>
          <w:lang w:eastAsia="pl-PL"/>
        </w:rPr>
        <w:t xml:space="preserve"> </w:t>
      </w:r>
      <w:r w:rsidR="00DF3010">
        <w:rPr>
          <w:lang w:eastAsia="pl-PL"/>
        </w:rPr>
        <w:t xml:space="preserve">niż </w:t>
      </w:r>
      <w:r w:rsidR="00C34885">
        <w:rPr>
          <w:lang w:eastAsia="pl-PL"/>
        </w:rPr>
        <w:t>10</w:t>
      </w:r>
      <w:r w:rsidR="00DF3010">
        <w:rPr>
          <w:lang w:eastAsia="pl-PL"/>
        </w:rPr>
        <w:t xml:space="preserve"> </w:t>
      </w:r>
      <w:r>
        <w:rPr>
          <w:lang w:eastAsia="pl-PL"/>
        </w:rPr>
        <w:t>osób wraz z pracownikami</w:t>
      </w:r>
      <w:r w:rsidR="00DF3010">
        <w:rPr>
          <w:lang w:eastAsia="pl-PL"/>
        </w:rPr>
        <w:t>.</w:t>
      </w:r>
      <w:bookmarkStart w:id="21" w:name="_GoBack"/>
      <w:bookmarkEnd w:id="21"/>
    </w:p>
    <w:p w14:paraId="4A92C6CE" w14:textId="2B927083" w:rsidR="00070D11" w:rsidRDefault="00070D11" w:rsidP="00DF3010">
      <w:pPr>
        <w:pStyle w:val="Akapitzlist"/>
        <w:numPr>
          <w:ilvl w:val="0"/>
          <w:numId w:val="7"/>
        </w:numPr>
        <w:spacing w:line="240" w:lineRule="auto"/>
        <w:rPr>
          <w:lang w:eastAsia="pl-PL"/>
        </w:rPr>
      </w:pPr>
      <w:r>
        <w:rPr>
          <w:lang w:eastAsia="pl-PL"/>
        </w:rPr>
        <w:t xml:space="preserve">Wszystkie </w:t>
      </w:r>
      <w:r w:rsidR="00DF3010">
        <w:rPr>
          <w:lang w:eastAsia="pl-PL"/>
        </w:rPr>
        <w:t>użyte</w:t>
      </w:r>
      <w:r>
        <w:rPr>
          <w:lang w:eastAsia="pl-PL"/>
        </w:rPr>
        <w:t xml:space="preserve"> do adaptacji materiały </w:t>
      </w:r>
      <w:r w:rsidR="00DF3010">
        <w:rPr>
          <w:lang w:eastAsia="pl-PL"/>
        </w:rPr>
        <w:t>są</w:t>
      </w:r>
      <w:r>
        <w:rPr>
          <w:lang w:eastAsia="pl-PL"/>
        </w:rPr>
        <w:t xml:space="preserve"> NRO - niepalne lub niezapalne, </w:t>
      </w:r>
      <w:r w:rsidR="00DF3010">
        <w:rPr>
          <w:lang w:eastAsia="pl-PL"/>
        </w:rPr>
        <w:t>posiadające</w:t>
      </w:r>
      <w:r>
        <w:rPr>
          <w:lang w:eastAsia="pl-PL"/>
        </w:rPr>
        <w:t xml:space="preserve"> Deklaracje </w:t>
      </w:r>
      <w:r w:rsidR="00DF3010">
        <w:rPr>
          <w:lang w:eastAsia="pl-PL"/>
        </w:rPr>
        <w:t>Właściwości</w:t>
      </w:r>
      <w:r>
        <w:rPr>
          <w:lang w:eastAsia="pl-PL"/>
        </w:rPr>
        <w:t xml:space="preserve"> </w:t>
      </w:r>
      <w:r w:rsidR="00DF3010">
        <w:rPr>
          <w:lang w:eastAsia="pl-PL"/>
        </w:rPr>
        <w:t>Użytkowych</w:t>
      </w:r>
      <w:r>
        <w:rPr>
          <w:lang w:eastAsia="pl-PL"/>
        </w:rPr>
        <w:t>.</w:t>
      </w:r>
    </w:p>
    <w:p w14:paraId="133CF9ED" w14:textId="79075DEC" w:rsidR="00070D11" w:rsidRDefault="00DF3010" w:rsidP="00DF3010">
      <w:pPr>
        <w:pStyle w:val="Akapitzlist"/>
        <w:numPr>
          <w:ilvl w:val="0"/>
          <w:numId w:val="7"/>
        </w:numPr>
        <w:spacing w:line="240" w:lineRule="auto"/>
        <w:rPr>
          <w:lang w:eastAsia="pl-PL"/>
        </w:rPr>
      </w:pPr>
      <w:r>
        <w:rPr>
          <w:lang w:eastAsia="pl-PL"/>
        </w:rPr>
        <w:t>S</w:t>
      </w:r>
      <w:r w:rsidR="00070D11">
        <w:rPr>
          <w:lang w:eastAsia="pl-PL"/>
        </w:rPr>
        <w:t xml:space="preserve">tałe elementy </w:t>
      </w:r>
      <w:r>
        <w:rPr>
          <w:lang w:eastAsia="pl-PL"/>
        </w:rPr>
        <w:t>wyposażenia</w:t>
      </w:r>
      <w:r w:rsidR="00070D11">
        <w:rPr>
          <w:lang w:eastAsia="pl-PL"/>
        </w:rPr>
        <w:t xml:space="preserve"> </w:t>
      </w:r>
      <w:r>
        <w:rPr>
          <w:lang w:eastAsia="pl-PL"/>
        </w:rPr>
        <w:t>wnętrz</w:t>
      </w:r>
      <w:r w:rsidR="00070D11">
        <w:rPr>
          <w:lang w:eastAsia="pl-PL"/>
        </w:rPr>
        <w:t xml:space="preserve"> oraz materiały </w:t>
      </w:r>
      <w:r>
        <w:rPr>
          <w:lang w:eastAsia="pl-PL"/>
        </w:rPr>
        <w:t>wykończeniowe</w:t>
      </w:r>
      <w:r w:rsidR="00070D11">
        <w:rPr>
          <w:lang w:eastAsia="pl-PL"/>
        </w:rPr>
        <w:t xml:space="preserve"> co najmniej trudno zapalne </w:t>
      </w:r>
      <w:r>
        <w:rPr>
          <w:lang w:eastAsia="pl-PL"/>
        </w:rPr>
        <w:t>posiadające Deklaracje Właściwości</w:t>
      </w:r>
      <w:r w:rsidR="00070D11">
        <w:rPr>
          <w:lang w:eastAsia="pl-PL"/>
        </w:rPr>
        <w:t xml:space="preserve"> </w:t>
      </w:r>
      <w:r>
        <w:rPr>
          <w:lang w:eastAsia="pl-PL"/>
        </w:rPr>
        <w:t>Użytkowych</w:t>
      </w:r>
      <w:r w:rsidR="00070D11">
        <w:rPr>
          <w:lang w:eastAsia="pl-PL"/>
        </w:rPr>
        <w:t>.</w:t>
      </w:r>
    </w:p>
    <w:p w14:paraId="0D53C93C" w14:textId="37B89F06" w:rsidR="00070D11" w:rsidRDefault="00DF3010" w:rsidP="00DF3010">
      <w:pPr>
        <w:pStyle w:val="Akapitzlist"/>
        <w:numPr>
          <w:ilvl w:val="0"/>
          <w:numId w:val="7"/>
        </w:numPr>
        <w:spacing w:line="240" w:lineRule="auto"/>
        <w:rPr>
          <w:lang w:eastAsia="pl-PL"/>
        </w:rPr>
      </w:pPr>
      <w:r>
        <w:rPr>
          <w:lang w:eastAsia="pl-PL"/>
        </w:rPr>
        <w:t>S</w:t>
      </w:r>
      <w:r w:rsidR="00070D11">
        <w:rPr>
          <w:lang w:eastAsia="pl-PL"/>
        </w:rPr>
        <w:t xml:space="preserve">ufity i okładziny sufitów powinny </w:t>
      </w:r>
      <w:r>
        <w:rPr>
          <w:lang w:eastAsia="pl-PL"/>
        </w:rPr>
        <w:t>być</w:t>
      </w:r>
      <w:r w:rsidR="00070D11">
        <w:rPr>
          <w:lang w:eastAsia="pl-PL"/>
        </w:rPr>
        <w:t xml:space="preserve"> niepalne lub niezapalne, </w:t>
      </w:r>
      <w:r>
        <w:rPr>
          <w:lang w:eastAsia="pl-PL"/>
        </w:rPr>
        <w:t>niekapiące</w:t>
      </w:r>
      <w:r w:rsidR="00070D11">
        <w:rPr>
          <w:lang w:eastAsia="pl-PL"/>
        </w:rPr>
        <w:t xml:space="preserve"> i </w:t>
      </w:r>
      <w:r>
        <w:rPr>
          <w:lang w:eastAsia="pl-PL"/>
        </w:rPr>
        <w:t>nieodpadające</w:t>
      </w:r>
      <w:r w:rsidR="00070D11">
        <w:rPr>
          <w:lang w:eastAsia="pl-PL"/>
        </w:rPr>
        <w:t xml:space="preserve"> pod wpływem ognia</w:t>
      </w:r>
      <w:r>
        <w:rPr>
          <w:lang w:eastAsia="pl-PL"/>
        </w:rPr>
        <w:t>.</w:t>
      </w:r>
    </w:p>
    <w:p w14:paraId="583989CC" w14:textId="0A79C6C8" w:rsidR="00070D11" w:rsidRDefault="00070D11" w:rsidP="00DF3010">
      <w:pPr>
        <w:pStyle w:val="Akapitzlist"/>
        <w:numPr>
          <w:ilvl w:val="0"/>
          <w:numId w:val="7"/>
        </w:numPr>
        <w:spacing w:line="240" w:lineRule="auto"/>
        <w:rPr>
          <w:lang w:eastAsia="pl-PL"/>
        </w:rPr>
      </w:pPr>
      <w:r>
        <w:rPr>
          <w:lang w:eastAsia="pl-PL"/>
        </w:rPr>
        <w:t xml:space="preserve">do </w:t>
      </w:r>
      <w:r w:rsidR="00DF3010">
        <w:rPr>
          <w:lang w:eastAsia="pl-PL"/>
        </w:rPr>
        <w:t>wykończenia</w:t>
      </w:r>
      <w:r>
        <w:rPr>
          <w:lang w:eastAsia="pl-PL"/>
        </w:rPr>
        <w:t xml:space="preserve"> </w:t>
      </w:r>
      <w:r w:rsidR="00DF3010">
        <w:rPr>
          <w:lang w:eastAsia="pl-PL"/>
        </w:rPr>
        <w:t>wnętrz</w:t>
      </w:r>
      <w:r>
        <w:rPr>
          <w:lang w:eastAsia="pl-PL"/>
        </w:rPr>
        <w:t xml:space="preserve"> nie </w:t>
      </w:r>
      <w:r w:rsidR="00DF3010">
        <w:rPr>
          <w:lang w:eastAsia="pl-PL"/>
        </w:rPr>
        <w:t>stosować</w:t>
      </w:r>
      <w:r>
        <w:rPr>
          <w:lang w:eastAsia="pl-PL"/>
        </w:rPr>
        <w:t xml:space="preserve"> materiałów łatwo zapalnych, których produkty rozkładu termicznego </w:t>
      </w:r>
      <w:r w:rsidR="00DF3010">
        <w:rPr>
          <w:lang w:eastAsia="pl-PL"/>
        </w:rPr>
        <w:t>są</w:t>
      </w:r>
      <w:r>
        <w:rPr>
          <w:lang w:eastAsia="pl-PL"/>
        </w:rPr>
        <w:t xml:space="preserve"> bardzo toksyczne</w:t>
      </w:r>
      <w:r w:rsidR="00DF3010">
        <w:rPr>
          <w:lang w:eastAsia="pl-PL"/>
        </w:rPr>
        <w:t xml:space="preserve"> </w:t>
      </w:r>
      <w:r>
        <w:rPr>
          <w:lang w:eastAsia="pl-PL"/>
        </w:rPr>
        <w:t xml:space="preserve">lub silnie </w:t>
      </w:r>
      <w:r w:rsidR="00DF3010">
        <w:rPr>
          <w:lang w:eastAsia="pl-PL"/>
        </w:rPr>
        <w:t>dymiące</w:t>
      </w:r>
      <w:r>
        <w:rPr>
          <w:lang w:eastAsia="pl-PL"/>
        </w:rPr>
        <w:t xml:space="preserve"> </w:t>
      </w:r>
      <w:r w:rsidR="00DF3010">
        <w:rPr>
          <w:lang w:eastAsia="pl-PL"/>
        </w:rPr>
        <w:t>posiadające</w:t>
      </w:r>
      <w:r>
        <w:rPr>
          <w:lang w:eastAsia="pl-PL"/>
        </w:rPr>
        <w:t xml:space="preserve"> Deklaracje </w:t>
      </w:r>
      <w:r w:rsidR="00DF3010">
        <w:rPr>
          <w:lang w:eastAsia="pl-PL"/>
        </w:rPr>
        <w:t>Właściwości</w:t>
      </w:r>
      <w:r>
        <w:rPr>
          <w:lang w:eastAsia="pl-PL"/>
        </w:rPr>
        <w:t xml:space="preserve"> </w:t>
      </w:r>
      <w:r w:rsidR="00DF3010">
        <w:rPr>
          <w:lang w:eastAsia="pl-PL"/>
        </w:rPr>
        <w:t>Użytkowych</w:t>
      </w:r>
      <w:r>
        <w:rPr>
          <w:lang w:eastAsia="pl-PL"/>
        </w:rPr>
        <w:t>.</w:t>
      </w:r>
    </w:p>
    <w:p w14:paraId="495C6C76" w14:textId="424DAB02" w:rsidR="00070D11" w:rsidRDefault="00070D11" w:rsidP="00DF3010">
      <w:pPr>
        <w:pStyle w:val="Akapitzlist"/>
        <w:numPr>
          <w:ilvl w:val="0"/>
          <w:numId w:val="7"/>
        </w:numPr>
        <w:spacing w:line="240" w:lineRule="auto"/>
        <w:rPr>
          <w:lang w:eastAsia="pl-PL"/>
        </w:rPr>
      </w:pPr>
      <w:r>
        <w:rPr>
          <w:lang w:eastAsia="pl-PL"/>
        </w:rPr>
        <w:t xml:space="preserve">Ewakuacja odbywa </w:t>
      </w:r>
      <w:r w:rsidR="00DF3010">
        <w:rPr>
          <w:lang w:eastAsia="pl-PL"/>
        </w:rPr>
        <w:t>się</w:t>
      </w:r>
      <w:r>
        <w:rPr>
          <w:lang w:eastAsia="pl-PL"/>
        </w:rPr>
        <w:t xml:space="preserve"> </w:t>
      </w:r>
      <w:r w:rsidR="00DF3010">
        <w:rPr>
          <w:lang w:eastAsia="pl-PL"/>
        </w:rPr>
        <w:t>wyjściem ewakuacyjnym na zewnątrz budynku.</w:t>
      </w:r>
    </w:p>
    <w:p w14:paraId="594BF623" w14:textId="3FB2FEBF" w:rsidR="00070D11" w:rsidRDefault="00DF3010" w:rsidP="00DF3010">
      <w:pPr>
        <w:pStyle w:val="Akapitzlist"/>
        <w:numPr>
          <w:ilvl w:val="0"/>
          <w:numId w:val="7"/>
        </w:numPr>
        <w:spacing w:line="240" w:lineRule="auto"/>
        <w:rPr>
          <w:lang w:eastAsia="pl-PL"/>
        </w:rPr>
      </w:pPr>
      <w:r>
        <w:rPr>
          <w:lang w:eastAsia="pl-PL"/>
        </w:rPr>
        <w:t>Przejście</w:t>
      </w:r>
      <w:r w:rsidR="00070D11">
        <w:rPr>
          <w:lang w:eastAsia="pl-PL"/>
        </w:rPr>
        <w:t xml:space="preserve"> ewakuacyjne w lokalu o szer. min </w:t>
      </w:r>
      <w:r>
        <w:rPr>
          <w:lang w:eastAsia="pl-PL"/>
        </w:rPr>
        <w:t>9</w:t>
      </w:r>
      <w:r w:rsidR="00070D11">
        <w:rPr>
          <w:lang w:eastAsia="pl-PL"/>
        </w:rPr>
        <w:t xml:space="preserve">0 cm i nie przekracza 30m z najdalszego punktu w lokalu do </w:t>
      </w:r>
      <w:r>
        <w:rPr>
          <w:lang w:eastAsia="pl-PL"/>
        </w:rPr>
        <w:t>wyjścia</w:t>
      </w:r>
      <w:r w:rsidR="00070D11">
        <w:rPr>
          <w:lang w:eastAsia="pl-PL"/>
        </w:rPr>
        <w:t xml:space="preserve"> na </w:t>
      </w:r>
      <w:r>
        <w:rPr>
          <w:lang w:eastAsia="pl-PL"/>
        </w:rPr>
        <w:t>zewnątrz budynku.</w:t>
      </w:r>
    </w:p>
    <w:p w14:paraId="1D5EB449" w14:textId="7519832A" w:rsidR="00070D11" w:rsidRDefault="00070D11" w:rsidP="00DF3010">
      <w:pPr>
        <w:pStyle w:val="Akapitzlist"/>
        <w:numPr>
          <w:ilvl w:val="0"/>
          <w:numId w:val="7"/>
        </w:numPr>
        <w:spacing w:line="240" w:lineRule="auto"/>
        <w:rPr>
          <w:lang w:eastAsia="pl-PL"/>
        </w:rPr>
      </w:pPr>
      <w:r>
        <w:rPr>
          <w:lang w:eastAsia="pl-PL"/>
        </w:rPr>
        <w:t xml:space="preserve">Lokal </w:t>
      </w:r>
      <w:r w:rsidR="00DF3010">
        <w:rPr>
          <w:lang w:eastAsia="pl-PL"/>
        </w:rPr>
        <w:t>objęty</w:t>
      </w:r>
      <w:r>
        <w:rPr>
          <w:lang w:eastAsia="pl-PL"/>
        </w:rPr>
        <w:t xml:space="preserve"> </w:t>
      </w:r>
      <w:r w:rsidR="00DF3010">
        <w:rPr>
          <w:lang w:eastAsia="pl-PL"/>
        </w:rPr>
        <w:t>zasięgiem</w:t>
      </w:r>
      <w:r>
        <w:rPr>
          <w:lang w:eastAsia="pl-PL"/>
        </w:rPr>
        <w:t xml:space="preserve"> HP </w:t>
      </w:r>
      <w:r w:rsidR="00DF3010">
        <w:rPr>
          <w:lang w:eastAsia="pl-PL"/>
        </w:rPr>
        <w:t>w</w:t>
      </w:r>
      <w:r w:rsidR="000A6628">
        <w:rPr>
          <w:lang w:eastAsia="pl-PL"/>
        </w:rPr>
        <w:t>ew</w:t>
      </w:r>
      <w:r w:rsidR="00DF3010">
        <w:rPr>
          <w:lang w:eastAsia="pl-PL"/>
        </w:rPr>
        <w:t>nętrznego</w:t>
      </w:r>
      <w:r w:rsidR="000A6628">
        <w:rPr>
          <w:lang w:eastAsia="pl-PL"/>
        </w:rPr>
        <w:t>. Zasięg</w:t>
      </w:r>
      <w:r>
        <w:rPr>
          <w:lang w:eastAsia="pl-PL"/>
        </w:rPr>
        <w:t xml:space="preserve"> hydrantu HP25 z zastosowaniem </w:t>
      </w:r>
      <w:r w:rsidR="000A6628">
        <w:rPr>
          <w:lang w:eastAsia="pl-PL"/>
        </w:rPr>
        <w:t>węża</w:t>
      </w:r>
      <w:r>
        <w:rPr>
          <w:lang w:eastAsia="pl-PL"/>
        </w:rPr>
        <w:t xml:space="preserve"> półsztywnego o maksymalnej dopuszczalnej </w:t>
      </w:r>
      <w:r w:rsidR="000A6628">
        <w:rPr>
          <w:lang w:eastAsia="pl-PL"/>
        </w:rPr>
        <w:t>długości</w:t>
      </w:r>
      <w:r>
        <w:rPr>
          <w:lang w:eastAsia="pl-PL"/>
        </w:rPr>
        <w:t xml:space="preserve"> 30m – wynosi w poziomie</w:t>
      </w:r>
      <w:r w:rsidR="000A6628">
        <w:rPr>
          <w:lang w:eastAsia="pl-PL"/>
        </w:rPr>
        <w:t xml:space="preserve"> </w:t>
      </w:r>
      <w:r>
        <w:rPr>
          <w:lang w:eastAsia="pl-PL"/>
        </w:rPr>
        <w:t>33m.</w:t>
      </w:r>
    </w:p>
    <w:p w14:paraId="3B882FD1" w14:textId="6E139A40" w:rsidR="00070D11" w:rsidRPr="00A7105B" w:rsidRDefault="00070D11" w:rsidP="00A7105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 w:themeColor="text1"/>
        </w:rPr>
      </w:pPr>
      <w:r>
        <w:rPr>
          <w:lang w:eastAsia="pl-PL"/>
        </w:rPr>
        <w:t xml:space="preserve">Lokal </w:t>
      </w:r>
      <w:r w:rsidR="000A6628">
        <w:rPr>
          <w:lang w:eastAsia="pl-PL"/>
        </w:rPr>
        <w:t>wyposażono</w:t>
      </w:r>
      <w:r>
        <w:rPr>
          <w:lang w:eastAsia="pl-PL"/>
        </w:rPr>
        <w:t xml:space="preserve"> w min. </w:t>
      </w:r>
      <w:r w:rsidR="000A6628">
        <w:rPr>
          <w:lang w:eastAsia="pl-PL"/>
        </w:rPr>
        <w:t>1</w:t>
      </w:r>
      <w:r>
        <w:rPr>
          <w:lang w:eastAsia="pl-PL"/>
        </w:rPr>
        <w:t xml:space="preserve"> </w:t>
      </w:r>
      <w:r w:rsidR="000A6628">
        <w:rPr>
          <w:lang w:eastAsia="pl-PL"/>
        </w:rPr>
        <w:t>gaśnicę</w:t>
      </w:r>
      <w:r>
        <w:rPr>
          <w:lang w:eastAsia="pl-PL"/>
        </w:rPr>
        <w:t xml:space="preserve"> proszkow</w:t>
      </w:r>
      <w:r w:rsidR="000A6628">
        <w:rPr>
          <w:lang w:eastAsia="pl-PL"/>
        </w:rPr>
        <w:t>ą</w:t>
      </w:r>
      <w:r>
        <w:rPr>
          <w:lang w:eastAsia="pl-PL"/>
        </w:rPr>
        <w:t xml:space="preserve"> </w:t>
      </w:r>
      <w:r w:rsidR="00BC3786">
        <w:rPr>
          <w:lang w:eastAsia="pl-PL"/>
        </w:rPr>
        <w:t>1</w:t>
      </w:r>
      <w:r>
        <w:rPr>
          <w:lang w:eastAsia="pl-PL"/>
        </w:rPr>
        <w:t>kg(ABCE)</w:t>
      </w:r>
      <w:r w:rsidR="00A7105B">
        <w:rPr>
          <w:lang w:eastAsia="pl-PL"/>
        </w:rPr>
        <w:t xml:space="preserve">(wg. Obliczeń </w:t>
      </w:r>
      <w:r w:rsidR="00BC3786">
        <w:rPr>
          <w:rFonts w:cs="Arial"/>
          <w:color w:val="000000" w:themeColor="text1"/>
        </w:rPr>
        <w:t>0,61kg (30,75m2/100m2*2kg=0,61</w:t>
      </w:r>
      <w:r w:rsidR="00A7105B" w:rsidRPr="000A6628">
        <w:rPr>
          <w:rFonts w:cs="Arial"/>
          <w:color w:val="000000" w:themeColor="text1"/>
        </w:rPr>
        <w:t>kg)</w:t>
      </w:r>
      <w:r w:rsidR="00A7105B">
        <w:rPr>
          <w:lang w:eastAsia="pl-PL"/>
        </w:rPr>
        <w:t>)</w:t>
      </w:r>
      <w:r>
        <w:rPr>
          <w:lang w:eastAsia="pl-PL"/>
        </w:rPr>
        <w:t>, któr</w:t>
      </w:r>
      <w:r w:rsidR="00BC3786">
        <w:rPr>
          <w:lang w:eastAsia="pl-PL"/>
        </w:rPr>
        <w:t>ego</w:t>
      </w:r>
      <w:r>
        <w:rPr>
          <w:lang w:eastAsia="pl-PL"/>
        </w:rPr>
        <w:t xml:space="preserve"> lokalizacja </w:t>
      </w:r>
      <w:r w:rsidR="000A6628">
        <w:rPr>
          <w:lang w:eastAsia="pl-PL"/>
        </w:rPr>
        <w:t>będzie</w:t>
      </w:r>
      <w:r>
        <w:rPr>
          <w:lang w:eastAsia="pl-PL"/>
        </w:rPr>
        <w:t xml:space="preserve"> oznakowana wg PN.</w:t>
      </w:r>
    </w:p>
    <w:p w14:paraId="70D025EB" w14:textId="2903F4B8" w:rsidR="00070D11" w:rsidRDefault="00070D11" w:rsidP="00DF3010">
      <w:pPr>
        <w:pStyle w:val="Akapitzlist"/>
        <w:numPr>
          <w:ilvl w:val="0"/>
          <w:numId w:val="7"/>
        </w:numPr>
        <w:spacing w:line="240" w:lineRule="auto"/>
        <w:rPr>
          <w:lang w:eastAsia="pl-PL"/>
        </w:rPr>
      </w:pPr>
      <w:r>
        <w:rPr>
          <w:lang w:eastAsia="pl-PL"/>
        </w:rPr>
        <w:t xml:space="preserve">W miejscu widocznym umieszczona zostanie instrukcja postepowania w przypadku </w:t>
      </w:r>
      <w:r w:rsidR="00A7105B">
        <w:rPr>
          <w:lang w:eastAsia="pl-PL"/>
        </w:rPr>
        <w:t>pożaru</w:t>
      </w:r>
      <w:r>
        <w:rPr>
          <w:lang w:eastAsia="pl-PL"/>
        </w:rPr>
        <w:t xml:space="preserve"> lub innego miejscowego </w:t>
      </w:r>
      <w:r w:rsidR="00A7105B">
        <w:rPr>
          <w:lang w:eastAsia="pl-PL"/>
        </w:rPr>
        <w:t xml:space="preserve">zagrożenia </w:t>
      </w:r>
      <w:r>
        <w:rPr>
          <w:lang w:eastAsia="pl-PL"/>
        </w:rPr>
        <w:t>z wykazem telefonów alarmowych.</w:t>
      </w:r>
    </w:p>
    <w:p w14:paraId="1A686219" w14:textId="0E85A19D" w:rsidR="00070D11" w:rsidRDefault="00070D11" w:rsidP="00343E9B">
      <w:pPr>
        <w:pStyle w:val="Akapitzlist"/>
        <w:numPr>
          <w:ilvl w:val="0"/>
          <w:numId w:val="7"/>
        </w:numPr>
        <w:spacing w:line="240" w:lineRule="auto"/>
        <w:rPr>
          <w:lang w:eastAsia="pl-PL"/>
        </w:rPr>
      </w:pPr>
      <w:r w:rsidRPr="0056091D">
        <w:rPr>
          <w:lang w:eastAsia="pl-PL"/>
        </w:rPr>
        <w:t xml:space="preserve">Zainstalowane </w:t>
      </w:r>
      <w:r w:rsidR="00A7105B" w:rsidRPr="0056091D">
        <w:rPr>
          <w:lang w:eastAsia="pl-PL"/>
        </w:rPr>
        <w:t>głośniki</w:t>
      </w:r>
      <w:r w:rsidRPr="0056091D">
        <w:rPr>
          <w:lang w:eastAsia="pl-PL"/>
        </w:rPr>
        <w:t xml:space="preserve"> </w:t>
      </w:r>
      <w:r w:rsidR="00A7105B" w:rsidRPr="0056091D">
        <w:rPr>
          <w:lang w:eastAsia="pl-PL"/>
        </w:rPr>
        <w:t>dźwiękowego</w:t>
      </w:r>
      <w:r w:rsidRPr="0056091D">
        <w:rPr>
          <w:lang w:eastAsia="pl-PL"/>
        </w:rPr>
        <w:t xml:space="preserve"> systemu ostrzegawczego </w:t>
      </w:r>
      <w:r w:rsidR="00A7105B" w:rsidRPr="0056091D">
        <w:rPr>
          <w:lang w:eastAsia="pl-PL"/>
        </w:rPr>
        <w:t>umożliwiają</w:t>
      </w:r>
      <w:r w:rsidRPr="0056091D">
        <w:rPr>
          <w:lang w:eastAsia="pl-PL"/>
        </w:rPr>
        <w:t xml:space="preserve"> przekaz </w:t>
      </w:r>
      <w:r w:rsidR="00A7105B" w:rsidRPr="0056091D">
        <w:rPr>
          <w:lang w:eastAsia="pl-PL"/>
        </w:rPr>
        <w:t>wyraźnie</w:t>
      </w:r>
      <w:r w:rsidRPr="0056091D">
        <w:rPr>
          <w:lang w:eastAsia="pl-PL"/>
        </w:rPr>
        <w:t xml:space="preserve"> </w:t>
      </w:r>
      <w:r w:rsidR="00A7105B" w:rsidRPr="0056091D">
        <w:rPr>
          <w:lang w:eastAsia="pl-PL"/>
        </w:rPr>
        <w:t>słyszalnego i zrozumiałego komu</w:t>
      </w:r>
      <w:r w:rsidRPr="0056091D">
        <w:rPr>
          <w:lang w:eastAsia="pl-PL"/>
        </w:rPr>
        <w:t>nikatu ewakuacyjnego.</w:t>
      </w:r>
    </w:p>
    <w:p w14:paraId="7AEBE656" w14:textId="5CF04E81" w:rsidR="00070D11" w:rsidRDefault="00070D11" w:rsidP="00DF3010">
      <w:pPr>
        <w:pStyle w:val="Akapitzlist"/>
        <w:numPr>
          <w:ilvl w:val="0"/>
          <w:numId w:val="7"/>
        </w:numPr>
        <w:spacing w:line="240" w:lineRule="auto"/>
        <w:rPr>
          <w:lang w:eastAsia="pl-PL"/>
        </w:rPr>
      </w:pPr>
      <w:r>
        <w:rPr>
          <w:lang w:eastAsia="pl-PL"/>
        </w:rPr>
        <w:t xml:space="preserve">Lokal </w:t>
      </w:r>
      <w:r w:rsidR="00A7105B">
        <w:rPr>
          <w:lang w:eastAsia="pl-PL"/>
        </w:rPr>
        <w:t>będzie</w:t>
      </w:r>
      <w:r>
        <w:rPr>
          <w:lang w:eastAsia="pl-PL"/>
        </w:rPr>
        <w:t xml:space="preserve"> </w:t>
      </w:r>
      <w:r w:rsidR="00A7105B">
        <w:rPr>
          <w:lang w:eastAsia="pl-PL"/>
        </w:rPr>
        <w:t>wyposażony</w:t>
      </w:r>
      <w:r>
        <w:rPr>
          <w:lang w:eastAsia="pl-PL"/>
        </w:rPr>
        <w:t xml:space="preserve"> w oprawy </w:t>
      </w:r>
      <w:r w:rsidR="00A7105B">
        <w:rPr>
          <w:lang w:eastAsia="pl-PL"/>
        </w:rPr>
        <w:t>oświetlenia</w:t>
      </w:r>
      <w:r>
        <w:rPr>
          <w:lang w:eastAsia="pl-PL"/>
        </w:rPr>
        <w:t xml:space="preserve"> awaryjnego, zasilane z lokalnych inwerterów i </w:t>
      </w:r>
      <w:r w:rsidR="00A7105B">
        <w:rPr>
          <w:lang w:eastAsia="pl-PL"/>
        </w:rPr>
        <w:t>wyposażone</w:t>
      </w:r>
      <w:r>
        <w:rPr>
          <w:lang w:eastAsia="pl-PL"/>
        </w:rPr>
        <w:t xml:space="preserve"> w moduł „central</w:t>
      </w:r>
      <w:r w:rsidR="00A7105B">
        <w:rPr>
          <w:lang w:eastAsia="pl-PL"/>
        </w:rPr>
        <w:t xml:space="preserve"> </w:t>
      </w:r>
      <w:r>
        <w:rPr>
          <w:lang w:eastAsia="pl-PL"/>
        </w:rPr>
        <w:t xml:space="preserve">test”, </w:t>
      </w:r>
      <w:r w:rsidR="00A7105B">
        <w:rPr>
          <w:lang w:eastAsia="pl-PL"/>
        </w:rPr>
        <w:t>załączane</w:t>
      </w:r>
      <w:r>
        <w:rPr>
          <w:lang w:eastAsia="pl-PL"/>
        </w:rPr>
        <w:t xml:space="preserve"> samoczynnie w przypadku zaniku </w:t>
      </w:r>
      <w:r w:rsidR="00A7105B">
        <w:rPr>
          <w:lang w:eastAsia="pl-PL"/>
        </w:rPr>
        <w:t>napięcia</w:t>
      </w:r>
      <w:r>
        <w:rPr>
          <w:lang w:eastAsia="pl-PL"/>
        </w:rPr>
        <w:t xml:space="preserve"> podstawowego. Zapewniono</w:t>
      </w:r>
      <w:r w:rsidR="00A7105B">
        <w:rPr>
          <w:lang w:eastAsia="pl-PL"/>
        </w:rPr>
        <w:t xml:space="preserve"> czas działania ochronnego wynoszący</w:t>
      </w:r>
      <w:r>
        <w:rPr>
          <w:lang w:eastAsia="pl-PL"/>
        </w:rPr>
        <w:t xml:space="preserve"> minimum 3 godziny i </w:t>
      </w:r>
      <w:r w:rsidR="00A7105B">
        <w:rPr>
          <w:lang w:eastAsia="pl-PL"/>
        </w:rPr>
        <w:t>natężenie</w:t>
      </w:r>
      <w:r>
        <w:rPr>
          <w:lang w:eastAsia="pl-PL"/>
        </w:rPr>
        <w:t xml:space="preserve"> </w:t>
      </w:r>
      <w:r w:rsidR="00A7105B">
        <w:rPr>
          <w:lang w:eastAsia="pl-PL"/>
        </w:rPr>
        <w:t>oświetlenia</w:t>
      </w:r>
      <w:r>
        <w:rPr>
          <w:lang w:eastAsia="pl-PL"/>
        </w:rPr>
        <w:t xml:space="preserve"> na poziomie posadzki co najmniej 1,0 lx.</w:t>
      </w:r>
    </w:p>
    <w:p w14:paraId="0F1ACCBC" w14:textId="0101668A" w:rsidR="00070D11" w:rsidRDefault="00070D11" w:rsidP="00A7105B">
      <w:pPr>
        <w:pStyle w:val="Akapitzlist"/>
        <w:numPr>
          <w:ilvl w:val="0"/>
          <w:numId w:val="7"/>
        </w:numPr>
        <w:spacing w:line="240" w:lineRule="auto"/>
        <w:rPr>
          <w:lang w:eastAsia="pl-PL"/>
        </w:rPr>
      </w:pPr>
      <w:r>
        <w:rPr>
          <w:lang w:eastAsia="pl-PL"/>
        </w:rPr>
        <w:t xml:space="preserve">Oprawy </w:t>
      </w:r>
      <w:r w:rsidR="00A7105B">
        <w:rPr>
          <w:lang w:eastAsia="pl-PL"/>
        </w:rPr>
        <w:t>posiadają</w:t>
      </w:r>
      <w:r>
        <w:rPr>
          <w:lang w:eastAsia="pl-PL"/>
        </w:rPr>
        <w:t xml:space="preserve"> </w:t>
      </w:r>
      <w:r w:rsidR="00A7105B">
        <w:rPr>
          <w:lang w:eastAsia="pl-PL"/>
        </w:rPr>
        <w:t>świadectwa</w:t>
      </w:r>
      <w:r>
        <w:rPr>
          <w:lang w:eastAsia="pl-PL"/>
        </w:rPr>
        <w:t xml:space="preserve"> dopuszczenia CNBOP. </w:t>
      </w:r>
      <w:r w:rsidR="00A7105B">
        <w:rPr>
          <w:lang w:eastAsia="pl-PL"/>
        </w:rPr>
        <w:t>Oświetlenie</w:t>
      </w:r>
      <w:r>
        <w:rPr>
          <w:lang w:eastAsia="pl-PL"/>
        </w:rPr>
        <w:t xml:space="preserve"> ewakuacyjne (piktogramy) wymagana praca „na jasno”.</w:t>
      </w:r>
    </w:p>
    <w:p w14:paraId="2CB46204" w14:textId="4FE75D94" w:rsidR="00070D11" w:rsidRDefault="00A7105B" w:rsidP="00DF3010">
      <w:pPr>
        <w:pStyle w:val="Akapitzlist"/>
        <w:numPr>
          <w:ilvl w:val="0"/>
          <w:numId w:val="7"/>
        </w:numPr>
        <w:spacing w:line="240" w:lineRule="auto"/>
        <w:rPr>
          <w:lang w:eastAsia="pl-PL"/>
        </w:rPr>
      </w:pPr>
      <w:r>
        <w:rPr>
          <w:lang w:eastAsia="pl-PL"/>
        </w:rPr>
        <w:t>oświetlenie</w:t>
      </w:r>
      <w:r w:rsidR="00070D11">
        <w:rPr>
          <w:lang w:eastAsia="pl-PL"/>
        </w:rPr>
        <w:t xml:space="preserve"> ewakuacyjne, </w:t>
      </w:r>
      <w:r>
        <w:rPr>
          <w:lang w:eastAsia="pl-PL"/>
        </w:rPr>
        <w:t>załączane</w:t>
      </w:r>
      <w:r w:rsidR="00070D11">
        <w:rPr>
          <w:lang w:eastAsia="pl-PL"/>
        </w:rPr>
        <w:t xml:space="preserve"> automatycznie w przypadku zaniku </w:t>
      </w:r>
      <w:r>
        <w:rPr>
          <w:lang w:eastAsia="pl-PL"/>
        </w:rPr>
        <w:t>napięcia</w:t>
      </w:r>
      <w:r w:rsidR="00070D11">
        <w:rPr>
          <w:lang w:eastAsia="pl-PL"/>
        </w:rPr>
        <w:t xml:space="preserve"> podsta</w:t>
      </w:r>
      <w:r>
        <w:rPr>
          <w:lang w:eastAsia="pl-PL"/>
        </w:rPr>
        <w:t>wowego z podtrzymaniem 3 godzin</w:t>
      </w:r>
      <w:r w:rsidR="00070D11">
        <w:rPr>
          <w:lang w:eastAsia="pl-PL"/>
        </w:rPr>
        <w:t xml:space="preserve">nym, </w:t>
      </w:r>
      <w:r>
        <w:rPr>
          <w:lang w:eastAsia="pl-PL"/>
        </w:rPr>
        <w:t>natężenie</w:t>
      </w:r>
      <w:r w:rsidR="00070D11">
        <w:rPr>
          <w:lang w:eastAsia="pl-PL"/>
        </w:rPr>
        <w:t xml:space="preserve"> </w:t>
      </w:r>
      <w:r>
        <w:rPr>
          <w:lang w:eastAsia="pl-PL"/>
        </w:rPr>
        <w:t>oświetlenia</w:t>
      </w:r>
      <w:r w:rsidR="00070D11">
        <w:rPr>
          <w:lang w:eastAsia="pl-PL"/>
        </w:rPr>
        <w:t xml:space="preserve"> ewakuacyjnego nie mniejsze </w:t>
      </w:r>
      <w:r>
        <w:rPr>
          <w:lang w:eastAsia="pl-PL"/>
        </w:rPr>
        <w:t>niż</w:t>
      </w:r>
      <w:r w:rsidR="00070D11">
        <w:rPr>
          <w:lang w:eastAsia="pl-PL"/>
        </w:rPr>
        <w:t xml:space="preserve"> 1 </w:t>
      </w:r>
      <w:proofErr w:type="spellStart"/>
      <w:r w:rsidR="00070D11">
        <w:rPr>
          <w:lang w:eastAsia="pl-PL"/>
        </w:rPr>
        <w:t>lux</w:t>
      </w:r>
      <w:proofErr w:type="spellEnd"/>
      <w:r w:rsidR="00070D11">
        <w:rPr>
          <w:lang w:eastAsia="pl-PL"/>
        </w:rPr>
        <w:t xml:space="preserve"> przy powierzchni podłogi w osi drogi ewakuacyjnej. </w:t>
      </w:r>
      <w:r>
        <w:rPr>
          <w:lang w:eastAsia="pl-PL"/>
        </w:rPr>
        <w:t>Natężenie oświetlenia</w:t>
      </w:r>
      <w:r w:rsidR="00070D11">
        <w:rPr>
          <w:lang w:eastAsia="pl-PL"/>
        </w:rPr>
        <w:t xml:space="preserve"> ewakuacyjnego przy </w:t>
      </w:r>
      <w:r>
        <w:rPr>
          <w:lang w:eastAsia="pl-PL"/>
        </w:rPr>
        <w:t>urządzeniach</w:t>
      </w:r>
      <w:r w:rsidR="00070D11">
        <w:rPr>
          <w:lang w:eastAsia="pl-PL"/>
        </w:rPr>
        <w:t xml:space="preserve"> </w:t>
      </w:r>
      <w:r>
        <w:rPr>
          <w:lang w:eastAsia="pl-PL"/>
        </w:rPr>
        <w:t>przeciwpożarowych</w:t>
      </w:r>
      <w:r w:rsidR="00070D11">
        <w:rPr>
          <w:lang w:eastAsia="pl-PL"/>
        </w:rPr>
        <w:t xml:space="preserve"> tj. </w:t>
      </w:r>
      <w:r>
        <w:rPr>
          <w:lang w:eastAsia="pl-PL"/>
        </w:rPr>
        <w:t>gaśnice</w:t>
      </w:r>
      <w:r w:rsidR="00070D11">
        <w:rPr>
          <w:lang w:eastAsia="pl-PL"/>
        </w:rPr>
        <w:t xml:space="preserve">, ROP-y wynosi 5 </w:t>
      </w:r>
      <w:proofErr w:type="spellStart"/>
      <w:r w:rsidR="00070D11">
        <w:rPr>
          <w:lang w:eastAsia="pl-PL"/>
        </w:rPr>
        <w:t>l</w:t>
      </w:r>
      <w:r>
        <w:rPr>
          <w:lang w:eastAsia="pl-PL"/>
        </w:rPr>
        <w:t>ux</w:t>
      </w:r>
      <w:proofErr w:type="spellEnd"/>
      <w:r>
        <w:rPr>
          <w:lang w:eastAsia="pl-PL"/>
        </w:rPr>
        <w:t xml:space="preserve"> o ile urządzenie te nie znajdują</w:t>
      </w:r>
      <w:r w:rsidR="00070D11">
        <w:rPr>
          <w:lang w:eastAsia="pl-PL"/>
        </w:rPr>
        <w:t xml:space="preserve"> </w:t>
      </w:r>
      <w:r>
        <w:rPr>
          <w:lang w:eastAsia="pl-PL"/>
        </w:rPr>
        <w:t>się</w:t>
      </w:r>
      <w:r w:rsidR="00070D11">
        <w:rPr>
          <w:lang w:eastAsia="pl-PL"/>
        </w:rPr>
        <w:t xml:space="preserve"> w pasie drogi ewakuacyjnej.</w:t>
      </w:r>
    </w:p>
    <w:p w14:paraId="4E02B637" w14:textId="6D586855" w:rsidR="00070D11" w:rsidRDefault="00070D11" w:rsidP="00A7105B">
      <w:pPr>
        <w:pStyle w:val="Akapitzlist"/>
        <w:numPr>
          <w:ilvl w:val="0"/>
          <w:numId w:val="7"/>
        </w:numPr>
        <w:spacing w:line="240" w:lineRule="auto"/>
        <w:rPr>
          <w:lang w:eastAsia="pl-PL"/>
        </w:rPr>
      </w:pPr>
      <w:r>
        <w:rPr>
          <w:lang w:eastAsia="pl-PL"/>
        </w:rPr>
        <w:t xml:space="preserve">Wszystkie oprawy </w:t>
      </w:r>
      <w:r w:rsidR="00A7105B">
        <w:rPr>
          <w:lang w:eastAsia="pl-PL"/>
        </w:rPr>
        <w:t>oświetleniowe</w:t>
      </w:r>
      <w:r>
        <w:rPr>
          <w:lang w:eastAsia="pl-PL"/>
        </w:rPr>
        <w:t xml:space="preserve"> musza </w:t>
      </w:r>
      <w:r w:rsidR="00A7105B">
        <w:rPr>
          <w:lang w:eastAsia="pl-PL"/>
        </w:rPr>
        <w:t>być</w:t>
      </w:r>
      <w:r>
        <w:rPr>
          <w:lang w:eastAsia="pl-PL"/>
        </w:rPr>
        <w:t xml:space="preserve"> </w:t>
      </w:r>
      <w:r w:rsidR="00A7105B">
        <w:rPr>
          <w:lang w:eastAsia="pl-PL"/>
        </w:rPr>
        <w:t>wyposażone</w:t>
      </w:r>
      <w:r>
        <w:rPr>
          <w:lang w:eastAsia="pl-PL"/>
        </w:rPr>
        <w:t xml:space="preserve"> w stateczniki elektroniczne wysokiej </w:t>
      </w:r>
      <w:r w:rsidR="00A7105B">
        <w:rPr>
          <w:lang w:eastAsia="pl-PL"/>
        </w:rPr>
        <w:t>częstotliwości</w:t>
      </w:r>
      <w:r>
        <w:rPr>
          <w:lang w:eastAsia="pl-PL"/>
        </w:rPr>
        <w:t xml:space="preserve"> (30 kHz).</w:t>
      </w:r>
    </w:p>
    <w:p w14:paraId="07350CF9" w14:textId="7FF0C7B3" w:rsidR="00070D11" w:rsidRDefault="00070D11" w:rsidP="00DF3010">
      <w:pPr>
        <w:pStyle w:val="Akapitzlist"/>
        <w:numPr>
          <w:ilvl w:val="0"/>
          <w:numId w:val="7"/>
        </w:numPr>
        <w:spacing w:line="240" w:lineRule="auto"/>
        <w:rPr>
          <w:lang w:eastAsia="pl-PL"/>
        </w:rPr>
      </w:pPr>
      <w:r>
        <w:rPr>
          <w:lang w:eastAsia="pl-PL"/>
        </w:rPr>
        <w:lastRenderedPageBreak/>
        <w:t xml:space="preserve">Przewody wentylacyjne i zamocowania przewodów w </w:t>
      </w:r>
      <w:r w:rsidR="00A7105B">
        <w:rPr>
          <w:lang w:eastAsia="pl-PL"/>
        </w:rPr>
        <w:t>obrębie</w:t>
      </w:r>
      <w:r>
        <w:rPr>
          <w:lang w:eastAsia="pl-PL"/>
        </w:rPr>
        <w:t xml:space="preserve"> lokalu wykonane z materiałów niep</w:t>
      </w:r>
      <w:r w:rsidR="00A7105B">
        <w:rPr>
          <w:lang w:eastAsia="pl-PL"/>
        </w:rPr>
        <w:t>alnych, a ich izolacje z nierozprzestrzeniających</w:t>
      </w:r>
      <w:r>
        <w:rPr>
          <w:lang w:eastAsia="pl-PL"/>
        </w:rPr>
        <w:t xml:space="preserve"> ognia.</w:t>
      </w:r>
    </w:p>
    <w:p w14:paraId="24B6689C" w14:textId="307D9837" w:rsidR="00070D11" w:rsidRDefault="00A7105B" w:rsidP="00DF3010">
      <w:pPr>
        <w:pStyle w:val="Akapitzlist"/>
        <w:numPr>
          <w:ilvl w:val="0"/>
          <w:numId w:val="7"/>
        </w:numPr>
        <w:spacing w:line="240" w:lineRule="auto"/>
        <w:rPr>
          <w:lang w:eastAsia="pl-PL"/>
        </w:rPr>
      </w:pPr>
      <w:r>
        <w:rPr>
          <w:lang w:eastAsia="pl-PL"/>
        </w:rPr>
        <w:t>W</w:t>
      </w:r>
      <w:r w:rsidR="00070D11">
        <w:rPr>
          <w:lang w:eastAsia="pl-PL"/>
        </w:rPr>
        <w:t xml:space="preserve"> przewodach wentylacyjnych nie </w:t>
      </w:r>
      <w:r>
        <w:rPr>
          <w:lang w:eastAsia="pl-PL"/>
        </w:rPr>
        <w:t>należy</w:t>
      </w:r>
      <w:r w:rsidR="00070D11">
        <w:rPr>
          <w:lang w:eastAsia="pl-PL"/>
        </w:rPr>
        <w:t xml:space="preserve"> </w:t>
      </w:r>
      <w:r>
        <w:rPr>
          <w:lang w:eastAsia="pl-PL"/>
        </w:rPr>
        <w:t>prowadzić</w:t>
      </w:r>
      <w:r w:rsidR="00070D11">
        <w:rPr>
          <w:lang w:eastAsia="pl-PL"/>
        </w:rPr>
        <w:t xml:space="preserve"> innych instalacji.</w:t>
      </w:r>
    </w:p>
    <w:p w14:paraId="3609BD67" w14:textId="5DEE3024" w:rsidR="00070D11" w:rsidRDefault="00070D11" w:rsidP="00DF3010">
      <w:pPr>
        <w:pStyle w:val="Akapitzlist"/>
        <w:numPr>
          <w:ilvl w:val="0"/>
          <w:numId w:val="7"/>
        </w:numPr>
        <w:spacing w:line="240" w:lineRule="auto"/>
        <w:rPr>
          <w:lang w:eastAsia="pl-PL"/>
        </w:rPr>
      </w:pPr>
      <w:r>
        <w:rPr>
          <w:lang w:eastAsia="pl-PL"/>
        </w:rPr>
        <w:t xml:space="preserve">Przepusty instalacyjne w elementach </w:t>
      </w:r>
      <w:proofErr w:type="spellStart"/>
      <w:r>
        <w:rPr>
          <w:lang w:eastAsia="pl-PL"/>
        </w:rPr>
        <w:t>oddziele</w:t>
      </w:r>
      <w:r w:rsidR="00A7105B">
        <w:rPr>
          <w:lang w:eastAsia="pl-PL"/>
        </w:rPr>
        <w:t>ń</w:t>
      </w:r>
      <w:proofErr w:type="spellEnd"/>
      <w:r>
        <w:rPr>
          <w:lang w:eastAsia="pl-PL"/>
        </w:rPr>
        <w:t xml:space="preserve"> </w:t>
      </w:r>
      <w:r w:rsidR="00A7105B">
        <w:rPr>
          <w:lang w:eastAsia="pl-PL"/>
        </w:rPr>
        <w:t>przeciwpożarowych</w:t>
      </w:r>
      <w:r>
        <w:rPr>
          <w:lang w:eastAsia="pl-PL"/>
        </w:rPr>
        <w:t xml:space="preserve"> maja </w:t>
      </w:r>
      <w:r w:rsidR="00A7105B">
        <w:rPr>
          <w:lang w:eastAsia="pl-PL"/>
        </w:rPr>
        <w:t>klasę</w:t>
      </w:r>
      <w:r>
        <w:rPr>
          <w:lang w:eastAsia="pl-PL"/>
        </w:rPr>
        <w:t xml:space="preserve"> </w:t>
      </w:r>
      <w:r w:rsidR="00A7105B">
        <w:rPr>
          <w:lang w:eastAsia="pl-PL"/>
        </w:rPr>
        <w:t>odporności</w:t>
      </w:r>
      <w:r>
        <w:rPr>
          <w:lang w:eastAsia="pl-PL"/>
        </w:rPr>
        <w:t xml:space="preserve"> o</w:t>
      </w:r>
      <w:r w:rsidR="00A7105B">
        <w:rPr>
          <w:lang w:eastAsia="pl-PL"/>
        </w:rPr>
        <w:t>gniowej EI taka jak te oddziele</w:t>
      </w:r>
      <w:r>
        <w:rPr>
          <w:lang w:eastAsia="pl-PL"/>
        </w:rPr>
        <w:t xml:space="preserve">nia. Dopuszcza </w:t>
      </w:r>
      <w:r w:rsidR="00A7105B">
        <w:rPr>
          <w:lang w:eastAsia="pl-PL"/>
        </w:rPr>
        <w:t>się</w:t>
      </w:r>
      <w:r>
        <w:rPr>
          <w:lang w:eastAsia="pl-PL"/>
        </w:rPr>
        <w:t xml:space="preserve"> nieinstalowanie przepustów </w:t>
      </w:r>
      <w:r w:rsidR="00A7105B">
        <w:rPr>
          <w:lang w:eastAsia="pl-PL"/>
        </w:rPr>
        <w:t>przeciwpożarowych</w:t>
      </w:r>
      <w:r>
        <w:rPr>
          <w:lang w:eastAsia="pl-PL"/>
        </w:rPr>
        <w:t xml:space="preserve"> dla pojedynczych rur instalacji wodnych i ogrzewczych</w:t>
      </w:r>
      <w:r w:rsidR="00A7105B">
        <w:rPr>
          <w:lang w:eastAsia="pl-PL"/>
        </w:rPr>
        <w:t xml:space="preserve"> </w:t>
      </w:r>
      <w:r>
        <w:rPr>
          <w:lang w:eastAsia="pl-PL"/>
        </w:rPr>
        <w:t xml:space="preserve">wprowadzanych przez </w:t>
      </w:r>
      <w:r w:rsidR="00A7105B">
        <w:rPr>
          <w:lang w:eastAsia="pl-PL"/>
        </w:rPr>
        <w:t>ściany</w:t>
      </w:r>
      <w:r>
        <w:rPr>
          <w:lang w:eastAsia="pl-PL"/>
        </w:rPr>
        <w:t xml:space="preserve"> i stropy </w:t>
      </w:r>
      <w:r w:rsidR="00A7105B">
        <w:rPr>
          <w:lang w:eastAsia="pl-PL"/>
        </w:rPr>
        <w:t>bezpośrednio</w:t>
      </w:r>
      <w:r>
        <w:rPr>
          <w:lang w:eastAsia="pl-PL"/>
        </w:rPr>
        <w:t xml:space="preserve"> do </w:t>
      </w:r>
      <w:r w:rsidR="00A7105B">
        <w:rPr>
          <w:lang w:eastAsia="pl-PL"/>
        </w:rPr>
        <w:t>pomieszczeń</w:t>
      </w:r>
      <w:r>
        <w:rPr>
          <w:lang w:eastAsia="pl-PL"/>
        </w:rPr>
        <w:t xml:space="preserve"> </w:t>
      </w:r>
      <w:proofErr w:type="spellStart"/>
      <w:r w:rsidR="00A7105B">
        <w:rPr>
          <w:lang w:eastAsia="pl-PL"/>
        </w:rPr>
        <w:t>higieniczno</w:t>
      </w:r>
      <w:proofErr w:type="spellEnd"/>
      <w:r>
        <w:rPr>
          <w:lang w:eastAsia="pl-PL"/>
        </w:rPr>
        <w:t xml:space="preserve"> – sanitarnych. </w:t>
      </w:r>
      <w:r w:rsidR="00A7105B">
        <w:rPr>
          <w:lang w:eastAsia="pl-PL"/>
        </w:rPr>
        <w:t>Przejścia</w:t>
      </w:r>
      <w:r>
        <w:rPr>
          <w:lang w:eastAsia="pl-PL"/>
        </w:rPr>
        <w:t xml:space="preserve"> instalacji poprzez</w:t>
      </w:r>
      <w:r w:rsidR="00A7105B">
        <w:rPr>
          <w:lang w:eastAsia="pl-PL"/>
        </w:rPr>
        <w:t xml:space="preserve"> </w:t>
      </w:r>
      <w:r>
        <w:rPr>
          <w:lang w:eastAsia="pl-PL"/>
        </w:rPr>
        <w:t xml:space="preserve">przepusty o </w:t>
      </w:r>
      <w:r w:rsidR="00A7105B">
        <w:rPr>
          <w:lang w:eastAsia="pl-PL"/>
        </w:rPr>
        <w:t>średnicy</w:t>
      </w:r>
      <w:r>
        <w:rPr>
          <w:lang w:eastAsia="pl-PL"/>
        </w:rPr>
        <w:t xml:space="preserve"> </w:t>
      </w:r>
      <w:r w:rsidR="00A7105B">
        <w:rPr>
          <w:lang w:eastAsia="pl-PL"/>
        </w:rPr>
        <w:t>powyżej</w:t>
      </w:r>
      <w:r>
        <w:rPr>
          <w:lang w:eastAsia="pl-PL"/>
        </w:rPr>
        <w:t xml:space="preserve"> 4 cm przez </w:t>
      </w:r>
      <w:r w:rsidR="00A7105B">
        <w:rPr>
          <w:lang w:eastAsia="pl-PL"/>
        </w:rPr>
        <w:t>ściany</w:t>
      </w:r>
      <w:r>
        <w:rPr>
          <w:lang w:eastAsia="pl-PL"/>
        </w:rPr>
        <w:t xml:space="preserve"> i stropy, </w:t>
      </w:r>
      <w:r w:rsidR="00A7105B">
        <w:rPr>
          <w:lang w:eastAsia="pl-PL"/>
        </w:rPr>
        <w:t>niebędące</w:t>
      </w:r>
      <w:r>
        <w:rPr>
          <w:lang w:eastAsia="pl-PL"/>
        </w:rPr>
        <w:t xml:space="preserve"> elementami </w:t>
      </w:r>
      <w:proofErr w:type="spellStart"/>
      <w:r>
        <w:rPr>
          <w:lang w:eastAsia="pl-PL"/>
        </w:rPr>
        <w:t>oddziele</w:t>
      </w:r>
      <w:r w:rsidR="00A7105B">
        <w:rPr>
          <w:lang w:eastAsia="pl-PL"/>
        </w:rPr>
        <w:t>ń</w:t>
      </w:r>
      <w:proofErr w:type="spellEnd"/>
      <w:r>
        <w:rPr>
          <w:lang w:eastAsia="pl-PL"/>
        </w:rPr>
        <w:t xml:space="preserve"> </w:t>
      </w:r>
      <w:r w:rsidR="00A7105B">
        <w:rPr>
          <w:lang w:eastAsia="pl-PL"/>
        </w:rPr>
        <w:t>przeciwpożarowych</w:t>
      </w:r>
      <w:r>
        <w:rPr>
          <w:lang w:eastAsia="pl-PL"/>
        </w:rPr>
        <w:t>, dla których</w:t>
      </w:r>
      <w:r w:rsidR="00A7105B">
        <w:rPr>
          <w:lang w:eastAsia="pl-PL"/>
        </w:rPr>
        <w:t xml:space="preserve"> </w:t>
      </w:r>
      <w:r>
        <w:rPr>
          <w:lang w:eastAsia="pl-PL"/>
        </w:rPr>
        <w:t xml:space="preserve">wymagana jest klasa </w:t>
      </w:r>
      <w:r w:rsidR="00A7105B">
        <w:rPr>
          <w:lang w:eastAsia="pl-PL"/>
        </w:rPr>
        <w:t>odporności</w:t>
      </w:r>
      <w:r>
        <w:rPr>
          <w:lang w:eastAsia="pl-PL"/>
        </w:rPr>
        <w:t xml:space="preserve"> EI 60 lub REI 60 </w:t>
      </w:r>
      <w:r w:rsidR="00A7105B">
        <w:rPr>
          <w:lang w:eastAsia="pl-PL"/>
        </w:rPr>
        <w:t>odporności</w:t>
      </w:r>
      <w:r>
        <w:rPr>
          <w:lang w:eastAsia="pl-PL"/>
        </w:rPr>
        <w:t xml:space="preserve"> ogniowej lub </w:t>
      </w:r>
      <w:r w:rsidR="00A7105B">
        <w:rPr>
          <w:lang w:eastAsia="pl-PL"/>
        </w:rPr>
        <w:t>wyższa</w:t>
      </w:r>
      <w:r>
        <w:rPr>
          <w:lang w:eastAsia="pl-PL"/>
        </w:rPr>
        <w:t xml:space="preserve">, zabezpieczone </w:t>
      </w:r>
      <w:r w:rsidR="00A7105B">
        <w:rPr>
          <w:lang w:eastAsia="pl-PL"/>
        </w:rPr>
        <w:t>są</w:t>
      </w:r>
      <w:r>
        <w:rPr>
          <w:lang w:eastAsia="pl-PL"/>
        </w:rPr>
        <w:t xml:space="preserve"> certyfikowanymi masami</w:t>
      </w:r>
      <w:r w:rsidR="00A7105B">
        <w:rPr>
          <w:lang w:eastAsia="pl-PL"/>
        </w:rPr>
        <w:t xml:space="preserve"> </w:t>
      </w:r>
      <w:r>
        <w:rPr>
          <w:lang w:eastAsia="pl-PL"/>
        </w:rPr>
        <w:t xml:space="preserve">ogniochronnymi </w:t>
      </w:r>
      <w:r w:rsidR="00A7105B">
        <w:rPr>
          <w:lang w:eastAsia="pl-PL"/>
        </w:rPr>
        <w:t>również</w:t>
      </w:r>
      <w:r>
        <w:rPr>
          <w:lang w:eastAsia="pl-PL"/>
        </w:rPr>
        <w:t xml:space="preserve"> do odpowiedniej klasy </w:t>
      </w:r>
      <w:r w:rsidR="00A7105B">
        <w:rPr>
          <w:lang w:eastAsia="pl-PL"/>
        </w:rPr>
        <w:t>odporności</w:t>
      </w:r>
      <w:r>
        <w:rPr>
          <w:lang w:eastAsia="pl-PL"/>
        </w:rPr>
        <w:t xml:space="preserve"> ogniowej. Pozostałem </w:t>
      </w:r>
      <w:r w:rsidR="00A7105B">
        <w:rPr>
          <w:lang w:eastAsia="pl-PL"/>
        </w:rPr>
        <w:t>przejścia</w:t>
      </w:r>
      <w:r>
        <w:rPr>
          <w:lang w:eastAsia="pl-PL"/>
        </w:rPr>
        <w:t xml:space="preserve"> i</w:t>
      </w:r>
      <w:r w:rsidR="00A7105B">
        <w:rPr>
          <w:lang w:eastAsia="pl-PL"/>
        </w:rPr>
        <w:t xml:space="preserve"> przepusty uszczelnione są mate</w:t>
      </w:r>
      <w:r>
        <w:rPr>
          <w:lang w:eastAsia="pl-PL"/>
        </w:rPr>
        <w:t>riałem niepalnym.</w:t>
      </w:r>
    </w:p>
    <w:p w14:paraId="0087848B" w14:textId="77777777" w:rsidR="003927E0" w:rsidRDefault="003927E0" w:rsidP="003927E0">
      <w:pPr>
        <w:pStyle w:val="Akapitzlist"/>
        <w:spacing w:line="240" w:lineRule="auto"/>
        <w:rPr>
          <w:lang w:eastAsia="pl-PL"/>
        </w:rPr>
      </w:pPr>
    </w:p>
    <w:p w14:paraId="69F46BEF" w14:textId="77777777" w:rsidR="003927E0" w:rsidRPr="00070D11" w:rsidRDefault="003927E0" w:rsidP="003927E0">
      <w:pPr>
        <w:pStyle w:val="Akapitzlist"/>
        <w:spacing w:line="240" w:lineRule="auto"/>
        <w:rPr>
          <w:lang w:eastAsia="pl-PL"/>
        </w:rPr>
      </w:pPr>
    </w:p>
    <w:p w14:paraId="333B3F3E" w14:textId="0A2A6F3A" w:rsidR="003927E0" w:rsidRDefault="003927E0" w:rsidP="003927E0">
      <w:pPr>
        <w:pStyle w:val="Nagwek2"/>
        <w:rPr>
          <w:color w:val="000000" w:themeColor="text1"/>
        </w:rPr>
      </w:pPr>
      <w:bookmarkStart w:id="22" w:name="_Toc175570109"/>
      <w:r>
        <w:rPr>
          <w:color w:val="000000" w:themeColor="text1"/>
        </w:rPr>
        <w:t>Uwagi końcowe</w:t>
      </w:r>
      <w:bookmarkEnd w:id="22"/>
    </w:p>
    <w:p w14:paraId="77898943" w14:textId="14FEC511" w:rsidR="003927E0" w:rsidRDefault="003927E0" w:rsidP="003927E0">
      <w:pPr>
        <w:rPr>
          <w:lang w:eastAsia="pl-PL"/>
        </w:rPr>
      </w:pPr>
      <w:r>
        <w:rPr>
          <w:lang w:eastAsia="pl-PL"/>
        </w:rPr>
        <w:t>Wszystkie prace instalacyjne należy wykonywać zgodnie z ustaw</w:t>
      </w:r>
      <w:r w:rsidR="00BC3786">
        <w:rPr>
          <w:lang w:eastAsia="pl-PL"/>
        </w:rPr>
        <w:t>ą</w:t>
      </w:r>
      <w:r>
        <w:rPr>
          <w:lang w:eastAsia="pl-PL"/>
        </w:rPr>
        <w:t xml:space="preserve"> Prawo budowlane oraz obowiązującymi przepisami i normami branżowymi, przy zachowaniu zasad bhp i wymagań </w:t>
      </w:r>
      <w:proofErr w:type="spellStart"/>
      <w:r>
        <w:rPr>
          <w:lang w:eastAsia="pl-PL"/>
        </w:rPr>
        <w:t>ppoz</w:t>
      </w:r>
      <w:proofErr w:type="spellEnd"/>
      <w:r>
        <w:rPr>
          <w:lang w:eastAsia="pl-PL"/>
        </w:rPr>
        <w:t>.</w:t>
      </w:r>
    </w:p>
    <w:p w14:paraId="07EE8254" w14:textId="1B7E5C30" w:rsidR="003927E0" w:rsidRDefault="003927E0" w:rsidP="003927E0">
      <w:pPr>
        <w:pStyle w:val="Akapitzlist"/>
        <w:numPr>
          <w:ilvl w:val="0"/>
          <w:numId w:val="8"/>
        </w:numPr>
        <w:rPr>
          <w:lang w:eastAsia="pl-PL"/>
        </w:rPr>
      </w:pPr>
      <w:r>
        <w:rPr>
          <w:lang w:eastAsia="pl-PL"/>
        </w:rPr>
        <w:t>Podczas wykonywania robót należy przestrzegać wymagań Wynajmującego dotyczących zarówno instalacji elektrycznych w lokalu jak i sposobu wykonywania prac montażowych</w:t>
      </w:r>
    </w:p>
    <w:p w14:paraId="60BED5DE" w14:textId="415AE265" w:rsidR="003927E0" w:rsidRDefault="003927E0" w:rsidP="003927E0">
      <w:pPr>
        <w:pStyle w:val="Akapitzlist"/>
        <w:numPr>
          <w:ilvl w:val="0"/>
          <w:numId w:val="8"/>
        </w:numPr>
        <w:rPr>
          <w:lang w:eastAsia="pl-PL"/>
        </w:rPr>
      </w:pPr>
      <w:r>
        <w:rPr>
          <w:lang w:eastAsia="pl-PL"/>
        </w:rPr>
        <w:t>Wszelkie instalacje należy prowadzić wzdłuż koryt kablowych, zachowując wymagane odstępy od istniejących instalacji na osobnych elementach mocujących w samodzielnych korytach instalacyjnych, rurach instalacyjnych.</w:t>
      </w:r>
    </w:p>
    <w:p w14:paraId="197E8F2A" w14:textId="734B4DB0" w:rsidR="003927E0" w:rsidRDefault="003927E0" w:rsidP="003927E0">
      <w:pPr>
        <w:pStyle w:val="Akapitzlist"/>
        <w:numPr>
          <w:ilvl w:val="0"/>
          <w:numId w:val="8"/>
        </w:numPr>
        <w:rPr>
          <w:lang w:eastAsia="pl-PL"/>
        </w:rPr>
      </w:pPr>
      <w:r>
        <w:rPr>
          <w:lang w:eastAsia="pl-PL"/>
        </w:rPr>
        <w:t>Metoda podparcia lub podwieszenia instalacji powinna być dostosowana do materiału budowlanego w miejscu zamocowania.</w:t>
      </w:r>
    </w:p>
    <w:p w14:paraId="54939BDA" w14:textId="6750A189" w:rsidR="003927E0" w:rsidRDefault="003927E0" w:rsidP="003927E0">
      <w:pPr>
        <w:pStyle w:val="Akapitzlist"/>
        <w:numPr>
          <w:ilvl w:val="0"/>
          <w:numId w:val="8"/>
        </w:numPr>
        <w:rPr>
          <w:lang w:eastAsia="pl-PL"/>
        </w:rPr>
      </w:pPr>
      <w:r>
        <w:rPr>
          <w:lang w:eastAsia="pl-PL"/>
        </w:rPr>
        <w:t>Bezwzględnie zabrania się mocowania jakichkolwiek obiektów obciążających do elementów takich jak: ściany zewnętrzne oraz lekkie ściany działowe, wszelkiego rodzaju koryta kablowe, sieci instalacji tryskaczowej, kanały wentylacyjne, instalacje wody bytowej, technologicznej, instalacje kanalizacyjne (wszelkiego rodzaju). Sufity wraz z urządzeniami powinny być podwieszane wyłącznie do blachy trapezowej za pomocą wieszaków. Podwieszenia urządzeń do konstrukcji dachu należy wykonać zgodnie z wytycznymi zawartymi w mapie dopuszczalnych obciążeń stanowiącej załącznik tej dokumentacji.</w:t>
      </w:r>
    </w:p>
    <w:p w14:paraId="3D625691" w14:textId="47133EBB" w:rsidR="003927E0" w:rsidRDefault="003927E0" w:rsidP="003927E0">
      <w:pPr>
        <w:pStyle w:val="Akapitzlist"/>
        <w:numPr>
          <w:ilvl w:val="0"/>
          <w:numId w:val="8"/>
        </w:numPr>
        <w:rPr>
          <w:lang w:eastAsia="pl-PL"/>
        </w:rPr>
      </w:pPr>
      <w:r>
        <w:rPr>
          <w:lang w:eastAsia="pl-PL"/>
        </w:rPr>
        <w:t>Elementy użyte do wykonania instalacji musza zostać wykonane z materiałów niepalnych</w:t>
      </w:r>
    </w:p>
    <w:p w14:paraId="0C76197C" w14:textId="5BB818B5" w:rsidR="003927E0" w:rsidRDefault="003927E0" w:rsidP="003927E0">
      <w:pPr>
        <w:pStyle w:val="Akapitzlist"/>
        <w:numPr>
          <w:ilvl w:val="0"/>
          <w:numId w:val="8"/>
        </w:numPr>
        <w:rPr>
          <w:lang w:eastAsia="pl-PL"/>
        </w:rPr>
      </w:pPr>
      <w:r>
        <w:rPr>
          <w:lang w:eastAsia="pl-PL"/>
        </w:rPr>
        <w:t>Po wykonaniu instalacji należy wykonać poprawki w miejscach przepustów, uchwytów montażowych itp.</w:t>
      </w:r>
    </w:p>
    <w:p w14:paraId="3B2E916A" w14:textId="787C3C61" w:rsidR="003927E0" w:rsidRDefault="003927E0" w:rsidP="003927E0">
      <w:pPr>
        <w:pStyle w:val="Akapitzlist"/>
        <w:numPr>
          <w:ilvl w:val="0"/>
          <w:numId w:val="8"/>
        </w:numPr>
        <w:rPr>
          <w:lang w:eastAsia="pl-PL"/>
        </w:rPr>
      </w:pPr>
      <w:r>
        <w:rPr>
          <w:lang w:eastAsia="pl-PL"/>
        </w:rPr>
        <w:t>Zaleca się zainstalować urządzenia zaproponowane w projekcie lub innych firm o tych samych parametrach.</w:t>
      </w:r>
    </w:p>
    <w:p w14:paraId="3D591C33" w14:textId="25B7A393" w:rsidR="003927E0" w:rsidRDefault="003927E0" w:rsidP="003927E0">
      <w:pPr>
        <w:pStyle w:val="Akapitzlist"/>
        <w:numPr>
          <w:ilvl w:val="0"/>
          <w:numId w:val="8"/>
        </w:numPr>
        <w:rPr>
          <w:lang w:eastAsia="pl-PL"/>
        </w:rPr>
      </w:pPr>
      <w:r>
        <w:rPr>
          <w:lang w:eastAsia="pl-PL"/>
        </w:rPr>
        <w:t>Wszystkie wymiary należy sprawdzić przed rozpoczęciem prac i uwzględnić ewentualne różnice.</w:t>
      </w:r>
    </w:p>
    <w:p w14:paraId="6A68CBA4" w14:textId="313CF2EC" w:rsidR="003927E0" w:rsidRDefault="003927E0" w:rsidP="003927E0">
      <w:pPr>
        <w:pStyle w:val="Akapitzlist"/>
        <w:numPr>
          <w:ilvl w:val="0"/>
          <w:numId w:val="8"/>
        </w:numPr>
        <w:rPr>
          <w:lang w:eastAsia="pl-PL"/>
        </w:rPr>
      </w:pPr>
      <w:r>
        <w:rPr>
          <w:lang w:eastAsia="pl-PL"/>
        </w:rPr>
        <w:t>Wszelkie zmiany prowadzenia przewodów i usytuowania urządzeń należy nanieść na rysunek po wykonawczy i oddać do dyspozycji Inwestora.</w:t>
      </w:r>
    </w:p>
    <w:p w14:paraId="64361758" w14:textId="39F0D9FA" w:rsidR="003927E0" w:rsidRPr="003927E0" w:rsidRDefault="003927E0" w:rsidP="003927E0">
      <w:pPr>
        <w:pStyle w:val="Akapitzlist"/>
        <w:numPr>
          <w:ilvl w:val="0"/>
          <w:numId w:val="8"/>
        </w:numPr>
        <w:rPr>
          <w:lang w:eastAsia="pl-PL"/>
        </w:rPr>
      </w:pPr>
      <w:r>
        <w:rPr>
          <w:lang w:eastAsia="pl-PL"/>
        </w:rPr>
        <w:t>Po ukończeniu prac Wykonawca przywróci estetyczny wygląd od strony pasażu czyste witryny, czyste reklamy i obrobione zaszpachlowane ubytki przy witrynie.</w:t>
      </w:r>
    </w:p>
    <w:p w14:paraId="16CC651F" w14:textId="77777777" w:rsidR="0082495B" w:rsidRDefault="0082495B" w:rsidP="00465127">
      <w:pPr>
        <w:autoSpaceDE w:val="0"/>
        <w:autoSpaceDN w:val="0"/>
        <w:adjustRightInd w:val="0"/>
        <w:spacing w:before="0" w:after="0" w:line="240" w:lineRule="auto"/>
        <w:jc w:val="left"/>
        <w:rPr>
          <w:rFonts w:cs="Arial"/>
        </w:rPr>
      </w:pPr>
    </w:p>
    <w:sectPr w:rsidR="0082495B" w:rsidSect="003030AF">
      <w:footerReference w:type="even" r:id="rId8"/>
      <w:footerReference w:type="default" r:id="rId9"/>
      <w:pgSz w:w="11906" w:h="16838"/>
      <w:pgMar w:top="1417" w:right="1417" w:bottom="1417" w:left="1417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5ACCE" w14:textId="77777777" w:rsidR="00465127" w:rsidRDefault="00465127" w:rsidP="003030AF">
      <w:pPr>
        <w:spacing w:before="0" w:after="0" w:line="240" w:lineRule="auto"/>
      </w:pPr>
      <w:r>
        <w:separator/>
      </w:r>
    </w:p>
  </w:endnote>
  <w:endnote w:type="continuationSeparator" w:id="0">
    <w:p w14:paraId="7AE39F9E" w14:textId="77777777" w:rsidR="00465127" w:rsidRDefault="00465127" w:rsidP="003030A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Arial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, 'Century Gothic'">
    <w:altName w:val="Arial"/>
    <w:charset w:val="00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9419134"/>
      <w:docPartObj>
        <w:docPartGallery w:val="Page Numbers (Bottom of Page)"/>
        <w:docPartUnique/>
      </w:docPartObj>
    </w:sdtPr>
    <w:sdtEndPr/>
    <w:sdtContent>
      <w:p w14:paraId="0F1C99F9" w14:textId="0A031CD4" w:rsidR="00465127" w:rsidRDefault="00465127" w:rsidP="00E05630">
        <w:pPr>
          <w:pStyle w:val="Stopka"/>
          <w:jc w:val="lef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885">
          <w:rPr>
            <w:noProof/>
          </w:rPr>
          <w:t>10</w:t>
        </w:r>
        <w:r>
          <w:fldChar w:fldCharType="end"/>
        </w:r>
      </w:p>
    </w:sdtContent>
  </w:sdt>
  <w:p w14:paraId="31BBF96C" w14:textId="77777777" w:rsidR="00465127" w:rsidRDefault="004651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985429"/>
      <w:docPartObj>
        <w:docPartGallery w:val="Page Numbers (Bottom of Page)"/>
        <w:docPartUnique/>
      </w:docPartObj>
    </w:sdtPr>
    <w:sdtEndPr/>
    <w:sdtContent>
      <w:p w14:paraId="03E65808" w14:textId="48ABA9EB" w:rsidR="00465127" w:rsidRDefault="004651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885">
          <w:rPr>
            <w:noProof/>
          </w:rPr>
          <w:t>9</w:t>
        </w:r>
        <w:r>
          <w:fldChar w:fldCharType="end"/>
        </w:r>
      </w:p>
    </w:sdtContent>
  </w:sdt>
  <w:p w14:paraId="4A8EB7A8" w14:textId="77777777" w:rsidR="00465127" w:rsidRDefault="004651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36198" w14:textId="77777777" w:rsidR="00465127" w:rsidRDefault="00465127" w:rsidP="003030AF">
      <w:pPr>
        <w:spacing w:before="0" w:after="0" w:line="240" w:lineRule="auto"/>
      </w:pPr>
      <w:r>
        <w:separator/>
      </w:r>
    </w:p>
  </w:footnote>
  <w:footnote w:type="continuationSeparator" w:id="0">
    <w:p w14:paraId="7862F54F" w14:textId="77777777" w:rsidR="00465127" w:rsidRDefault="00465127" w:rsidP="003030A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F02A40C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E5282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472135"/>
    <w:multiLevelType w:val="hybridMultilevel"/>
    <w:tmpl w:val="815C1D58"/>
    <w:lvl w:ilvl="0" w:tplc="18F01BFA">
      <w:start w:val="1"/>
      <w:numFmt w:val="bullet"/>
      <w:pStyle w:val="Punktowanie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ADB686E"/>
    <w:multiLevelType w:val="multilevel"/>
    <w:tmpl w:val="D5C6C6AA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0FB03C0"/>
    <w:multiLevelType w:val="hybridMultilevel"/>
    <w:tmpl w:val="33EE8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D287E"/>
    <w:multiLevelType w:val="hybridMultilevel"/>
    <w:tmpl w:val="12A81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14A00"/>
    <w:multiLevelType w:val="hybridMultilevel"/>
    <w:tmpl w:val="16D8C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779AD"/>
    <w:multiLevelType w:val="hybridMultilevel"/>
    <w:tmpl w:val="1E2E5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US" w:vendorID="64" w:dllVersion="6" w:nlCheck="1" w:checkStyle="0"/>
  <w:activeWritingStyle w:appName="MSWord" w:lang="pl-PL" w:vendorID="64" w:dllVersion="4096" w:nlCheck="1" w:checkStyle="0"/>
  <w:activeWritingStyle w:appName="MSWord" w:lang="en-US" w:vendorID="64" w:dllVersion="4096" w:nlCheck="1" w:checkStyle="0"/>
  <w:proofState w:spelling="clean"/>
  <w:defaultTabStop w:val="709"/>
  <w:hyphenationZone w:val="425"/>
  <w:evenAndOddHeaders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0B"/>
    <w:rsid w:val="00001ABF"/>
    <w:rsid w:val="000030C0"/>
    <w:rsid w:val="00013567"/>
    <w:rsid w:val="0002357A"/>
    <w:rsid w:val="000315F1"/>
    <w:rsid w:val="0004353D"/>
    <w:rsid w:val="00044BE0"/>
    <w:rsid w:val="00046342"/>
    <w:rsid w:val="00052AFF"/>
    <w:rsid w:val="000647DF"/>
    <w:rsid w:val="00066FDD"/>
    <w:rsid w:val="00070D11"/>
    <w:rsid w:val="00073806"/>
    <w:rsid w:val="00077C1B"/>
    <w:rsid w:val="00087669"/>
    <w:rsid w:val="00091A45"/>
    <w:rsid w:val="00096EDB"/>
    <w:rsid w:val="000A2C05"/>
    <w:rsid w:val="000A35C1"/>
    <w:rsid w:val="000A6628"/>
    <w:rsid w:val="000C2BCD"/>
    <w:rsid w:val="000C5D2C"/>
    <w:rsid w:val="000E20F5"/>
    <w:rsid w:val="00102EC6"/>
    <w:rsid w:val="00110D58"/>
    <w:rsid w:val="00113658"/>
    <w:rsid w:val="001170BE"/>
    <w:rsid w:val="00134459"/>
    <w:rsid w:val="0013547E"/>
    <w:rsid w:val="001555C7"/>
    <w:rsid w:val="00167BF9"/>
    <w:rsid w:val="00170D41"/>
    <w:rsid w:val="00174097"/>
    <w:rsid w:val="001832A2"/>
    <w:rsid w:val="001854E1"/>
    <w:rsid w:val="00192933"/>
    <w:rsid w:val="00196E05"/>
    <w:rsid w:val="001A5D40"/>
    <w:rsid w:val="001B093A"/>
    <w:rsid w:val="001E6144"/>
    <w:rsid w:val="001F0ED9"/>
    <w:rsid w:val="00201DFE"/>
    <w:rsid w:val="00203D6A"/>
    <w:rsid w:val="00204B39"/>
    <w:rsid w:val="0020773D"/>
    <w:rsid w:val="00215A84"/>
    <w:rsid w:val="00216538"/>
    <w:rsid w:val="00236C8D"/>
    <w:rsid w:val="00257AC5"/>
    <w:rsid w:val="0026343D"/>
    <w:rsid w:val="00264A69"/>
    <w:rsid w:val="0028116B"/>
    <w:rsid w:val="002A542D"/>
    <w:rsid w:val="002A5E4C"/>
    <w:rsid w:val="002A6C00"/>
    <w:rsid w:val="002B1B8A"/>
    <w:rsid w:val="002B24C9"/>
    <w:rsid w:val="002B71AF"/>
    <w:rsid w:val="002D3E1E"/>
    <w:rsid w:val="002F5243"/>
    <w:rsid w:val="003030AF"/>
    <w:rsid w:val="00325D80"/>
    <w:rsid w:val="0033111D"/>
    <w:rsid w:val="00331D55"/>
    <w:rsid w:val="00336BD2"/>
    <w:rsid w:val="00343E9B"/>
    <w:rsid w:val="00350C57"/>
    <w:rsid w:val="00352128"/>
    <w:rsid w:val="00354DEF"/>
    <w:rsid w:val="00364DB8"/>
    <w:rsid w:val="003674D7"/>
    <w:rsid w:val="003927E0"/>
    <w:rsid w:val="003B4929"/>
    <w:rsid w:val="003B52D1"/>
    <w:rsid w:val="004003C9"/>
    <w:rsid w:val="004049D0"/>
    <w:rsid w:val="00405050"/>
    <w:rsid w:val="00413E92"/>
    <w:rsid w:val="00423EE1"/>
    <w:rsid w:val="00427F82"/>
    <w:rsid w:val="004370BF"/>
    <w:rsid w:val="0045268A"/>
    <w:rsid w:val="00452D0D"/>
    <w:rsid w:val="00457029"/>
    <w:rsid w:val="0046324E"/>
    <w:rsid w:val="00465127"/>
    <w:rsid w:val="00470145"/>
    <w:rsid w:val="00472F27"/>
    <w:rsid w:val="00480722"/>
    <w:rsid w:val="00481D8D"/>
    <w:rsid w:val="0048684C"/>
    <w:rsid w:val="00492671"/>
    <w:rsid w:val="004939EF"/>
    <w:rsid w:val="004C2148"/>
    <w:rsid w:val="004C7CCD"/>
    <w:rsid w:val="004D434F"/>
    <w:rsid w:val="004D67A1"/>
    <w:rsid w:val="004E1D74"/>
    <w:rsid w:val="004F73A6"/>
    <w:rsid w:val="005025D3"/>
    <w:rsid w:val="005124EF"/>
    <w:rsid w:val="00526F65"/>
    <w:rsid w:val="00534D74"/>
    <w:rsid w:val="00541476"/>
    <w:rsid w:val="005441FD"/>
    <w:rsid w:val="00553EC5"/>
    <w:rsid w:val="0056091D"/>
    <w:rsid w:val="00575421"/>
    <w:rsid w:val="00582C44"/>
    <w:rsid w:val="005C3930"/>
    <w:rsid w:val="005D4C90"/>
    <w:rsid w:val="005D53A0"/>
    <w:rsid w:val="005E7089"/>
    <w:rsid w:val="005F7591"/>
    <w:rsid w:val="006011DF"/>
    <w:rsid w:val="00604486"/>
    <w:rsid w:val="00605D80"/>
    <w:rsid w:val="00613F84"/>
    <w:rsid w:val="00614033"/>
    <w:rsid w:val="006160C1"/>
    <w:rsid w:val="00624EB7"/>
    <w:rsid w:val="00625BDD"/>
    <w:rsid w:val="00636099"/>
    <w:rsid w:val="00647A8F"/>
    <w:rsid w:val="00654EAA"/>
    <w:rsid w:val="00661F38"/>
    <w:rsid w:val="0068113F"/>
    <w:rsid w:val="00697C02"/>
    <w:rsid w:val="006A5F11"/>
    <w:rsid w:val="006C4FEE"/>
    <w:rsid w:val="006C604B"/>
    <w:rsid w:val="006D3A4B"/>
    <w:rsid w:val="006D4B82"/>
    <w:rsid w:val="006D4FEC"/>
    <w:rsid w:val="0070383A"/>
    <w:rsid w:val="00717D2C"/>
    <w:rsid w:val="00733FC0"/>
    <w:rsid w:val="007511CA"/>
    <w:rsid w:val="007541BD"/>
    <w:rsid w:val="007572AF"/>
    <w:rsid w:val="007622A5"/>
    <w:rsid w:val="007638E3"/>
    <w:rsid w:val="0078785A"/>
    <w:rsid w:val="00787F32"/>
    <w:rsid w:val="00790733"/>
    <w:rsid w:val="00792DC0"/>
    <w:rsid w:val="007A3D1D"/>
    <w:rsid w:val="007B0F73"/>
    <w:rsid w:val="007B6543"/>
    <w:rsid w:val="007B7169"/>
    <w:rsid w:val="007D2286"/>
    <w:rsid w:val="007D6EBA"/>
    <w:rsid w:val="007E7832"/>
    <w:rsid w:val="007F0D5E"/>
    <w:rsid w:val="007F29C1"/>
    <w:rsid w:val="007F7A08"/>
    <w:rsid w:val="00800643"/>
    <w:rsid w:val="0081085C"/>
    <w:rsid w:val="0082495B"/>
    <w:rsid w:val="0083389B"/>
    <w:rsid w:val="008414BC"/>
    <w:rsid w:val="008504B4"/>
    <w:rsid w:val="00850DAD"/>
    <w:rsid w:val="00851058"/>
    <w:rsid w:val="0085386C"/>
    <w:rsid w:val="0085797E"/>
    <w:rsid w:val="008640DC"/>
    <w:rsid w:val="00872B4B"/>
    <w:rsid w:val="0087492E"/>
    <w:rsid w:val="008857DB"/>
    <w:rsid w:val="00890342"/>
    <w:rsid w:val="00891356"/>
    <w:rsid w:val="00896514"/>
    <w:rsid w:val="008A240F"/>
    <w:rsid w:val="008A3406"/>
    <w:rsid w:val="008A43E4"/>
    <w:rsid w:val="008D1D86"/>
    <w:rsid w:val="008E5AF9"/>
    <w:rsid w:val="008E77C0"/>
    <w:rsid w:val="008F1A37"/>
    <w:rsid w:val="009042F2"/>
    <w:rsid w:val="00907807"/>
    <w:rsid w:val="00923A50"/>
    <w:rsid w:val="00924D35"/>
    <w:rsid w:val="00951B46"/>
    <w:rsid w:val="00956701"/>
    <w:rsid w:val="00957F6C"/>
    <w:rsid w:val="00970727"/>
    <w:rsid w:val="0097360B"/>
    <w:rsid w:val="00976104"/>
    <w:rsid w:val="009766A5"/>
    <w:rsid w:val="00984ABB"/>
    <w:rsid w:val="009853A9"/>
    <w:rsid w:val="00992DBE"/>
    <w:rsid w:val="009965B4"/>
    <w:rsid w:val="009A76E4"/>
    <w:rsid w:val="009B30C5"/>
    <w:rsid w:val="009B6D61"/>
    <w:rsid w:val="009C06A3"/>
    <w:rsid w:val="009C0F79"/>
    <w:rsid w:val="009D5A46"/>
    <w:rsid w:val="009E26FA"/>
    <w:rsid w:val="009E3715"/>
    <w:rsid w:val="00A0196A"/>
    <w:rsid w:val="00A147C1"/>
    <w:rsid w:val="00A17BB8"/>
    <w:rsid w:val="00A17D26"/>
    <w:rsid w:val="00A521B0"/>
    <w:rsid w:val="00A7105B"/>
    <w:rsid w:val="00A804EB"/>
    <w:rsid w:val="00A8218D"/>
    <w:rsid w:val="00A8220C"/>
    <w:rsid w:val="00A8417B"/>
    <w:rsid w:val="00A94C20"/>
    <w:rsid w:val="00AA7E8F"/>
    <w:rsid w:val="00AB53B7"/>
    <w:rsid w:val="00AB678E"/>
    <w:rsid w:val="00AB69DD"/>
    <w:rsid w:val="00AD0291"/>
    <w:rsid w:val="00AF1BBB"/>
    <w:rsid w:val="00B005BE"/>
    <w:rsid w:val="00B24F45"/>
    <w:rsid w:val="00B265ED"/>
    <w:rsid w:val="00B26EAA"/>
    <w:rsid w:val="00B27ADB"/>
    <w:rsid w:val="00B433B8"/>
    <w:rsid w:val="00B43692"/>
    <w:rsid w:val="00B471BD"/>
    <w:rsid w:val="00B72477"/>
    <w:rsid w:val="00B735C2"/>
    <w:rsid w:val="00B75451"/>
    <w:rsid w:val="00B876AD"/>
    <w:rsid w:val="00B94264"/>
    <w:rsid w:val="00B97F89"/>
    <w:rsid w:val="00BA2E13"/>
    <w:rsid w:val="00BA51AA"/>
    <w:rsid w:val="00BA6B68"/>
    <w:rsid w:val="00BC3786"/>
    <w:rsid w:val="00BE11F0"/>
    <w:rsid w:val="00BE20FE"/>
    <w:rsid w:val="00C02D6C"/>
    <w:rsid w:val="00C16CB4"/>
    <w:rsid w:val="00C17304"/>
    <w:rsid w:val="00C3044F"/>
    <w:rsid w:val="00C34885"/>
    <w:rsid w:val="00C43CDE"/>
    <w:rsid w:val="00C44F52"/>
    <w:rsid w:val="00C47BFE"/>
    <w:rsid w:val="00C6182D"/>
    <w:rsid w:val="00C638C3"/>
    <w:rsid w:val="00C64027"/>
    <w:rsid w:val="00C71286"/>
    <w:rsid w:val="00C73980"/>
    <w:rsid w:val="00C74373"/>
    <w:rsid w:val="00C90335"/>
    <w:rsid w:val="00C91AF2"/>
    <w:rsid w:val="00CA08A6"/>
    <w:rsid w:val="00CA14DD"/>
    <w:rsid w:val="00CA4353"/>
    <w:rsid w:val="00CB21E2"/>
    <w:rsid w:val="00CB6FA5"/>
    <w:rsid w:val="00CB734C"/>
    <w:rsid w:val="00CD443C"/>
    <w:rsid w:val="00CE5B47"/>
    <w:rsid w:val="00CF2D46"/>
    <w:rsid w:val="00CF2E4B"/>
    <w:rsid w:val="00CF339E"/>
    <w:rsid w:val="00D02B95"/>
    <w:rsid w:val="00D039E0"/>
    <w:rsid w:val="00D12D3F"/>
    <w:rsid w:val="00D1313E"/>
    <w:rsid w:val="00D32AE8"/>
    <w:rsid w:val="00D4396C"/>
    <w:rsid w:val="00D45873"/>
    <w:rsid w:val="00D75D07"/>
    <w:rsid w:val="00D77DA3"/>
    <w:rsid w:val="00D959C1"/>
    <w:rsid w:val="00DA0AD3"/>
    <w:rsid w:val="00DA6EA0"/>
    <w:rsid w:val="00DB1B63"/>
    <w:rsid w:val="00DB28AF"/>
    <w:rsid w:val="00DB455A"/>
    <w:rsid w:val="00DE59C7"/>
    <w:rsid w:val="00DF3010"/>
    <w:rsid w:val="00E00AF8"/>
    <w:rsid w:val="00E05630"/>
    <w:rsid w:val="00E11930"/>
    <w:rsid w:val="00E14A77"/>
    <w:rsid w:val="00E15E10"/>
    <w:rsid w:val="00E25B75"/>
    <w:rsid w:val="00E300DE"/>
    <w:rsid w:val="00E3353C"/>
    <w:rsid w:val="00E33D71"/>
    <w:rsid w:val="00E46901"/>
    <w:rsid w:val="00E47E60"/>
    <w:rsid w:val="00E52F7A"/>
    <w:rsid w:val="00E53803"/>
    <w:rsid w:val="00E5747D"/>
    <w:rsid w:val="00E6031F"/>
    <w:rsid w:val="00E63EC5"/>
    <w:rsid w:val="00E66FF3"/>
    <w:rsid w:val="00E73941"/>
    <w:rsid w:val="00E74380"/>
    <w:rsid w:val="00EA560B"/>
    <w:rsid w:val="00EC001E"/>
    <w:rsid w:val="00EC3A0B"/>
    <w:rsid w:val="00ED78F7"/>
    <w:rsid w:val="00F01EAD"/>
    <w:rsid w:val="00F11D37"/>
    <w:rsid w:val="00F20D80"/>
    <w:rsid w:val="00F30A12"/>
    <w:rsid w:val="00F4513D"/>
    <w:rsid w:val="00F46037"/>
    <w:rsid w:val="00F728F1"/>
    <w:rsid w:val="00F80075"/>
    <w:rsid w:val="00FA2935"/>
    <w:rsid w:val="00FA42A6"/>
    <w:rsid w:val="00FB3899"/>
    <w:rsid w:val="00FC640C"/>
    <w:rsid w:val="00FF2C84"/>
    <w:rsid w:val="00FF3379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17CD1D55"/>
  <w15:chartTrackingRefBased/>
  <w15:docId w15:val="{0765C7EF-1D55-403C-B262-3288D773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Opis"/>
    <w:qFormat/>
    <w:rsid w:val="00352128"/>
    <w:pPr>
      <w:spacing w:before="120" w:after="120" w:line="288" w:lineRule="auto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52AFF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inorHAnsi"/>
      <w:b/>
      <w:bCs/>
      <w:sz w:val="28"/>
      <w:szCs w:val="28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8414BC"/>
    <w:pPr>
      <w:numPr>
        <w:ilvl w:val="1"/>
        <w:numId w:val="2"/>
      </w:numPr>
      <w:outlineLvl w:val="1"/>
    </w:pPr>
    <w:rPr>
      <w:rFonts w:cstheme="minorHAnsi"/>
      <w:b/>
      <w:sz w:val="24"/>
      <w:szCs w:val="24"/>
      <w:lang w:eastAsia="pl-PL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052AFF"/>
    <w:pPr>
      <w:numPr>
        <w:ilvl w:val="2"/>
        <w:numId w:val="2"/>
      </w:numPr>
      <w:outlineLvl w:val="2"/>
    </w:pPr>
    <w:rPr>
      <w:rFonts w:cstheme="minorHAnsi"/>
    </w:rPr>
  </w:style>
  <w:style w:type="paragraph" w:styleId="Nagwek4">
    <w:name w:val="heading 4"/>
    <w:basedOn w:val="Akapitzlist"/>
    <w:next w:val="Normalny"/>
    <w:link w:val="Nagwek4Znak"/>
    <w:uiPriority w:val="9"/>
    <w:unhideWhenUsed/>
    <w:qFormat/>
    <w:rsid w:val="00052AFF"/>
    <w:pPr>
      <w:numPr>
        <w:ilvl w:val="3"/>
        <w:numId w:val="2"/>
      </w:numPr>
      <w:outlineLvl w:val="3"/>
    </w:pPr>
  </w:style>
  <w:style w:type="paragraph" w:styleId="Nagwek5">
    <w:name w:val="heading 5"/>
    <w:basedOn w:val="Normalny"/>
    <w:next w:val="Normalny"/>
    <w:link w:val="Nagwek5Znak"/>
    <w:uiPriority w:val="9"/>
    <w:unhideWhenUsed/>
    <w:rsid w:val="00EC3A0B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052AFF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2AFF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2AFF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2AFF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2AFF"/>
    <w:rPr>
      <w:rFonts w:eastAsiaTheme="majorEastAsia" w:cstheme="minorHAnsi"/>
      <w:b/>
      <w:bCs/>
      <w:sz w:val="28"/>
      <w:szCs w:val="28"/>
    </w:rPr>
  </w:style>
  <w:style w:type="paragraph" w:styleId="Akapitzlist">
    <w:name w:val="List Paragraph"/>
    <w:aliases w:val="Normal,Normalny1,Akapit z listą2"/>
    <w:basedOn w:val="Normalny"/>
    <w:link w:val="AkapitzlistZnak"/>
    <w:uiPriority w:val="34"/>
    <w:qFormat/>
    <w:rsid w:val="00EC3A0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414BC"/>
    <w:rPr>
      <w:rFonts w:cstheme="minorHAnsi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52AFF"/>
    <w:rPr>
      <w:rFonts w:cstheme="minorHAnsi"/>
    </w:rPr>
  </w:style>
  <w:style w:type="character" w:customStyle="1" w:styleId="Nagwek4Znak">
    <w:name w:val="Nagłówek 4 Znak"/>
    <w:basedOn w:val="Domylnaczcionkaakapitu"/>
    <w:link w:val="Nagwek4"/>
    <w:uiPriority w:val="9"/>
    <w:rsid w:val="00052AFF"/>
  </w:style>
  <w:style w:type="paragraph" w:styleId="Tytu">
    <w:name w:val="Title"/>
    <w:aliases w:val="Nagłówki i tytuły"/>
    <w:basedOn w:val="Normalny"/>
    <w:next w:val="Normalny"/>
    <w:link w:val="TytuZnak"/>
    <w:uiPriority w:val="10"/>
    <w:rsid w:val="003030AF"/>
    <w:pPr>
      <w:spacing w:after="240" w:line="240" w:lineRule="auto"/>
      <w:contextualSpacing/>
    </w:pPr>
    <w:rPr>
      <w:rFonts w:eastAsiaTheme="majorEastAsia" w:cstheme="minorHAnsi"/>
      <w:caps/>
      <w:spacing w:val="-10"/>
      <w:kern w:val="28"/>
      <w:sz w:val="40"/>
      <w:szCs w:val="40"/>
    </w:rPr>
  </w:style>
  <w:style w:type="character" w:customStyle="1" w:styleId="TytuZnak">
    <w:name w:val="Tytuł Znak"/>
    <w:aliases w:val="Nagłówki i tytuły Znak"/>
    <w:basedOn w:val="Domylnaczcionkaakapitu"/>
    <w:link w:val="Tytu"/>
    <w:uiPriority w:val="10"/>
    <w:rsid w:val="003030AF"/>
    <w:rPr>
      <w:rFonts w:eastAsiaTheme="majorEastAsia" w:cstheme="minorHAnsi"/>
      <w:caps/>
      <w:spacing w:val="-10"/>
      <w:kern w:val="28"/>
      <w:sz w:val="40"/>
      <w:szCs w:val="40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EC3A0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EC3A0B"/>
    <w:pPr>
      <w:numPr>
        <w:numId w:val="0"/>
      </w:numPr>
      <w:spacing w:line="259" w:lineRule="auto"/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C3A0B"/>
    <w:pPr>
      <w:spacing w:before="0" w:after="0"/>
    </w:pPr>
  </w:style>
  <w:style w:type="paragraph" w:styleId="Spistreci2">
    <w:name w:val="toc 2"/>
    <w:basedOn w:val="Normalny"/>
    <w:next w:val="Normalny"/>
    <w:autoRedefine/>
    <w:uiPriority w:val="39"/>
    <w:unhideWhenUsed/>
    <w:rsid w:val="00EC3A0B"/>
    <w:pPr>
      <w:spacing w:before="0" w:after="0"/>
      <w:ind w:left="227"/>
    </w:pPr>
  </w:style>
  <w:style w:type="paragraph" w:styleId="Spistreci3">
    <w:name w:val="toc 3"/>
    <w:basedOn w:val="Normalny"/>
    <w:next w:val="Normalny"/>
    <w:autoRedefine/>
    <w:uiPriority w:val="39"/>
    <w:unhideWhenUsed/>
    <w:rsid w:val="00EC3A0B"/>
    <w:pPr>
      <w:spacing w:before="0" w:after="0"/>
      <w:ind w:left="567"/>
    </w:pPr>
  </w:style>
  <w:style w:type="character" w:styleId="Hipercze">
    <w:name w:val="Hyperlink"/>
    <w:basedOn w:val="Domylnaczcionkaakapitu"/>
    <w:uiPriority w:val="99"/>
    <w:unhideWhenUsed/>
    <w:rsid w:val="00EC3A0B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3030AF"/>
    <w:pPr>
      <w:spacing w:before="0" w:after="0"/>
    </w:pPr>
    <w:rPr>
      <w:rFonts w:ascii="TimesEE" w:eastAsia="SimSun" w:hAnsi="TimesEE" w:cs="Times New Roman"/>
      <w:color w:val="000000"/>
      <w:sz w:val="24"/>
      <w:szCs w:val="20"/>
      <w:lang w:val="cs-CZ" w:eastAsia="x-none"/>
    </w:rPr>
  </w:style>
  <w:style w:type="paragraph" w:styleId="Spistreci4">
    <w:name w:val="toc 4"/>
    <w:basedOn w:val="Normalny"/>
    <w:next w:val="Normalny"/>
    <w:autoRedefine/>
    <w:uiPriority w:val="39"/>
    <w:unhideWhenUsed/>
    <w:rsid w:val="00EC3A0B"/>
    <w:pPr>
      <w:spacing w:before="0" w:after="0"/>
      <w:ind w:left="794"/>
    </w:pPr>
  </w:style>
  <w:style w:type="character" w:customStyle="1" w:styleId="TekstpodstawowyZnak">
    <w:name w:val="Tekst podstawowy Znak"/>
    <w:basedOn w:val="Domylnaczcionkaakapitu"/>
    <w:link w:val="Tekstpodstawowy"/>
    <w:rsid w:val="003030AF"/>
    <w:rPr>
      <w:rFonts w:ascii="TimesEE" w:eastAsia="SimSun" w:hAnsi="TimesEE" w:cs="Times New Roman"/>
      <w:color w:val="000000"/>
      <w:sz w:val="24"/>
      <w:szCs w:val="20"/>
      <w:lang w:val="cs-CZ" w:eastAsia="x-none"/>
    </w:rPr>
  </w:style>
  <w:style w:type="character" w:styleId="Wyrnieniedelikatne">
    <w:name w:val="Subtle Emphasis"/>
    <w:uiPriority w:val="19"/>
    <w:rsid w:val="003030AF"/>
    <w:rPr>
      <w:rFonts w:cstheme="minorHAnsi"/>
      <w:b/>
      <w:color w:val="FF0000"/>
      <w:sz w:val="28"/>
      <w:szCs w:val="28"/>
      <w:lang w:val="pl-PL"/>
    </w:rPr>
  </w:style>
  <w:style w:type="paragraph" w:styleId="Nagwek">
    <w:name w:val="header"/>
    <w:aliases w:val="Nagłówek strony1,Nagłówek strony11"/>
    <w:basedOn w:val="Normalny"/>
    <w:link w:val="NagwekZnak"/>
    <w:unhideWhenUsed/>
    <w:rsid w:val="003030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aliases w:val="Nagłówek strony1 Znak,Nagłówek strony11 Znak"/>
    <w:basedOn w:val="Domylnaczcionkaakapitu"/>
    <w:link w:val="Nagwek"/>
    <w:rsid w:val="003030AF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030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0AF"/>
    <w:rPr>
      <w:lang w:val="en-US"/>
    </w:rPr>
  </w:style>
  <w:style w:type="paragraph" w:styleId="Podtytu">
    <w:name w:val="Subtitle"/>
    <w:aliases w:val="Numerowanie stron/stopka nagłówek"/>
    <w:basedOn w:val="Stopka"/>
    <w:next w:val="Normalny"/>
    <w:link w:val="PodtytuZnak"/>
    <w:uiPriority w:val="11"/>
    <w:rsid w:val="003030AF"/>
  </w:style>
  <w:style w:type="character" w:customStyle="1" w:styleId="PodtytuZnak">
    <w:name w:val="Podtytuł Znak"/>
    <w:aliases w:val="Numerowanie stron/stopka nagłówek Znak"/>
    <w:basedOn w:val="Domylnaczcionkaakapitu"/>
    <w:link w:val="Podtytu"/>
    <w:uiPriority w:val="11"/>
    <w:rsid w:val="003030AF"/>
    <w:rPr>
      <w:lang w:val="en-US"/>
    </w:rPr>
  </w:style>
  <w:style w:type="paragraph" w:customStyle="1" w:styleId="Punktowanie">
    <w:name w:val="Punktowanie"/>
    <w:basedOn w:val="Normalny"/>
    <w:link w:val="PunktowanieZnak"/>
    <w:autoRedefine/>
    <w:qFormat/>
    <w:rsid w:val="007B7169"/>
    <w:pPr>
      <w:numPr>
        <w:numId w:val="1"/>
      </w:numPr>
      <w:spacing w:before="0" w:after="0"/>
      <w:ind w:left="426"/>
    </w:pPr>
  </w:style>
  <w:style w:type="paragraph" w:styleId="Bezodstpw">
    <w:name w:val="No Spacing"/>
    <w:link w:val="BezodstpwZnak"/>
    <w:qFormat/>
    <w:rsid w:val="007A3D1D"/>
    <w:pPr>
      <w:spacing w:after="0" w:line="240" w:lineRule="auto"/>
      <w:jc w:val="both"/>
    </w:pPr>
  </w:style>
  <w:style w:type="character" w:customStyle="1" w:styleId="PunktowanieZnak">
    <w:name w:val="Punktowanie Znak"/>
    <w:basedOn w:val="Domylnaczcionkaakapitu"/>
    <w:link w:val="Punktowanie"/>
    <w:rsid w:val="007B7169"/>
  </w:style>
  <w:style w:type="paragraph" w:customStyle="1" w:styleId="Zawartoramki">
    <w:name w:val="Zawartość ramki"/>
    <w:basedOn w:val="Normalny"/>
    <w:rsid w:val="00AD0291"/>
    <w:pPr>
      <w:suppressAutoHyphens/>
      <w:spacing w:before="0" w:after="200" w:line="276" w:lineRule="auto"/>
      <w:jc w:val="center"/>
    </w:pPr>
    <w:rPr>
      <w:rFonts w:ascii="Calibri" w:eastAsia="Calibri" w:hAnsi="Calibri" w:cs="Times New Roman"/>
      <w:color w:val="00000A"/>
      <w:kern w:val="2"/>
      <w:sz w:val="24"/>
      <w:lang w:eastAsia="zh-CN"/>
    </w:rPr>
  </w:style>
  <w:style w:type="table" w:styleId="Tabela-Siatka">
    <w:name w:val="Table Grid"/>
    <w:basedOn w:val="Standardowy"/>
    <w:uiPriority w:val="39"/>
    <w:rsid w:val="00F80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retekstu">
    <w:name w:val="WW-Treść tekstu"/>
    <w:basedOn w:val="Normalny"/>
    <w:rsid w:val="00FA2935"/>
    <w:pPr>
      <w:suppressAutoHyphens/>
      <w:spacing w:before="0" w:after="0"/>
      <w:jc w:val="center"/>
    </w:pPr>
    <w:rPr>
      <w:rFonts w:ascii="TimesEE" w:eastAsia="SimSun" w:hAnsi="TimesEE" w:cs="TimesEE"/>
      <w:color w:val="000000"/>
      <w:kern w:val="2"/>
      <w:sz w:val="24"/>
      <w:szCs w:val="20"/>
      <w:lang w:val="cs-CZ" w:eastAsia="zh-CN"/>
    </w:rPr>
  </w:style>
  <w:style w:type="character" w:customStyle="1" w:styleId="WW8Num8z2">
    <w:name w:val="WW8Num8z2"/>
    <w:rsid w:val="00E6031F"/>
    <w:rPr>
      <w:rFonts w:hint="default"/>
      <w:b/>
      <w:i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3E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E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E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E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E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EC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EC5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2AF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2AF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2A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2A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wydatnienie">
    <w:name w:val="Emphasis"/>
    <w:basedOn w:val="Domylnaczcionkaakapitu"/>
    <w:uiPriority w:val="20"/>
    <w:qFormat/>
    <w:rsid w:val="009766A5"/>
    <w:rPr>
      <w:i/>
      <w:iCs/>
    </w:rPr>
  </w:style>
  <w:style w:type="character" w:customStyle="1" w:styleId="BezodstpwZnak">
    <w:name w:val="Bez odstępów Znak"/>
    <w:link w:val="Bezodstpw"/>
    <w:rsid w:val="00091A45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75D07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75D07"/>
    <w:rPr>
      <w:sz w:val="16"/>
      <w:szCs w:val="16"/>
    </w:rPr>
  </w:style>
  <w:style w:type="paragraph" w:styleId="Listapunktowana4">
    <w:name w:val="List Bullet 4"/>
    <w:basedOn w:val="Normalny"/>
    <w:autoRedefine/>
    <w:rsid w:val="00647A8F"/>
    <w:pPr>
      <w:numPr>
        <w:numId w:val="3"/>
      </w:numPr>
      <w:spacing w:before="0" w:after="0" w:line="264" w:lineRule="auto"/>
    </w:pPr>
    <w:rPr>
      <w:rFonts w:ascii="Lato" w:eastAsia="Times New Roman" w:hAnsi="Lato" w:cs="Times New Roman"/>
      <w:sz w:val="23"/>
      <w:szCs w:val="20"/>
      <w:lang w:eastAsia="pl-PL"/>
    </w:rPr>
  </w:style>
  <w:style w:type="paragraph" w:customStyle="1" w:styleId="Style23">
    <w:name w:val="Style23"/>
    <w:basedOn w:val="Normalny"/>
    <w:rsid w:val="00647A8F"/>
    <w:pPr>
      <w:widowControl w:val="0"/>
      <w:autoSpaceDE w:val="0"/>
      <w:autoSpaceDN w:val="0"/>
      <w:spacing w:before="0" w:after="0" w:line="257" w:lineRule="exact"/>
      <w:jc w:val="center"/>
    </w:pPr>
    <w:rPr>
      <w:rFonts w:ascii="Times New Roman" w:eastAsia="Times New Roman" w:hAnsi="Times New Roman" w:cs="Calibri, 'Century Gothic'"/>
      <w:kern w:val="3"/>
      <w:szCs w:val="24"/>
      <w:lang w:eastAsia="pl-PL"/>
    </w:rPr>
  </w:style>
  <w:style w:type="paragraph" w:customStyle="1" w:styleId="Style11">
    <w:name w:val="Style11"/>
    <w:basedOn w:val="Normalny"/>
    <w:rsid w:val="00647A8F"/>
    <w:pPr>
      <w:widowControl w:val="0"/>
      <w:autoSpaceDE w:val="0"/>
      <w:autoSpaceDN w:val="0"/>
      <w:spacing w:before="0" w:after="0" w:line="326" w:lineRule="exact"/>
      <w:jc w:val="left"/>
    </w:pPr>
    <w:rPr>
      <w:rFonts w:ascii="Times New Roman" w:eastAsia="Times New Roman" w:hAnsi="Times New Roman" w:cs="Calibri, 'Century Gothic'"/>
      <w:kern w:val="3"/>
      <w:szCs w:val="24"/>
      <w:lang w:eastAsia="pl-PL"/>
    </w:rPr>
  </w:style>
  <w:style w:type="paragraph" w:customStyle="1" w:styleId="Style19">
    <w:name w:val="Style19"/>
    <w:basedOn w:val="Normalny"/>
    <w:rsid w:val="00647A8F"/>
    <w:pPr>
      <w:widowControl w:val="0"/>
      <w:autoSpaceDE w:val="0"/>
      <w:autoSpaceDN w:val="0"/>
      <w:spacing w:before="0" w:after="0" w:line="206" w:lineRule="exact"/>
      <w:ind w:firstLine="365"/>
      <w:jc w:val="left"/>
    </w:pPr>
    <w:rPr>
      <w:rFonts w:ascii="Times New Roman" w:eastAsia="Times New Roman" w:hAnsi="Times New Roman" w:cs="Calibri, 'Century Gothic'"/>
      <w:kern w:val="3"/>
      <w:szCs w:val="24"/>
      <w:lang w:eastAsia="pl-PL"/>
    </w:rPr>
  </w:style>
  <w:style w:type="paragraph" w:customStyle="1" w:styleId="Style15">
    <w:name w:val="Style15"/>
    <w:basedOn w:val="Normalny"/>
    <w:rsid w:val="00647A8F"/>
    <w:pPr>
      <w:widowControl w:val="0"/>
      <w:autoSpaceDE w:val="0"/>
      <w:autoSpaceDN w:val="0"/>
      <w:spacing w:before="0" w:after="0" w:line="206" w:lineRule="exact"/>
    </w:pPr>
    <w:rPr>
      <w:rFonts w:ascii="Times New Roman" w:eastAsia="Times New Roman" w:hAnsi="Times New Roman" w:cs="Calibri, 'Century Gothic'"/>
      <w:kern w:val="3"/>
      <w:szCs w:val="24"/>
      <w:lang w:eastAsia="pl-PL"/>
    </w:rPr>
  </w:style>
  <w:style w:type="character" w:customStyle="1" w:styleId="spelle">
    <w:name w:val="spelle"/>
    <w:rsid w:val="00647A8F"/>
  </w:style>
  <w:style w:type="character" w:customStyle="1" w:styleId="FontStyle72">
    <w:name w:val="Font Style72"/>
    <w:rsid w:val="00647A8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61">
    <w:name w:val="Font Style61"/>
    <w:rsid w:val="00647A8F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AkapitzlistZnak">
    <w:name w:val="Akapit z listą Znak"/>
    <w:aliases w:val="Normal Znak,Normalny1 Znak,Akapit z listą2 Znak"/>
    <w:link w:val="Akapitzlist"/>
    <w:uiPriority w:val="34"/>
    <w:locked/>
    <w:rsid w:val="003B52D1"/>
  </w:style>
  <w:style w:type="paragraph" w:styleId="Listapunktowana">
    <w:name w:val="List Bullet"/>
    <w:basedOn w:val="Normalny"/>
    <w:unhideWhenUsed/>
    <w:rsid w:val="009E26FA"/>
    <w:pPr>
      <w:numPr>
        <w:numId w:val="4"/>
      </w:numPr>
      <w:spacing w:before="0" w:after="0"/>
      <w:contextualSpacing/>
      <w:jc w:val="left"/>
    </w:pPr>
    <w:rPr>
      <w:rFonts w:ascii="Arial Narrow" w:eastAsia="SimSun" w:hAnsi="Arial Narrow" w:cs="Times New Roman"/>
      <w:sz w:val="24"/>
      <w:szCs w:val="20"/>
      <w:lang w:eastAsia="pl-PL"/>
    </w:rPr>
  </w:style>
  <w:style w:type="paragraph" w:customStyle="1" w:styleId="Standard">
    <w:name w:val="Standard"/>
    <w:basedOn w:val="Normalny"/>
    <w:rsid w:val="009E26F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Arial" w:eastAsia="SimSun" w:hAnsi="Times New Roman" w:cs="Times New Roman"/>
      <w:szCs w:val="24"/>
      <w:lang w:eastAsia="pl-PL"/>
    </w:rPr>
  </w:style>
  <w:style w:type="paragraph" w:customStyle="1" w:styleId="SoldisText">
    <w:name w:val="Soldis Text"/>
    <w:basedOn w:val="Normalny"/>
    <w:next w:val="Normalny"/>
    <w:uiPriority w:val="99"/>
    <w:rsid w:val="00423EE1"/>
    <w:pPr>
      <w:widowControl w:val="0"/>
      <w:autoSpaceDE w:val="0"/>
      <w:autoSpaceDN w:val="0"/>
      <w:adjustRightInd w:val="0"/>
      <w:spacing w:before="60" w:after="60" w:line="240" w:lineRule="auto"/>
      <w:jc w:val="left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table" w:styleId="Zwykatabela2">
    <w:name w:val="Plain Table 2"/>
    <w:basedOn w:val="Standardowy"/>
    <w:uiPriority w:val="42"/>
    <w:rsid w:val="00FF6F8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9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4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64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813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7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4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257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576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198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1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70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82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1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021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18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38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56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103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146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9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3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7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808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06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0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473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624B4-DCD4-4925-B7E5-C0A968C1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10</Pages>
  <Words>2813</Words>
  <Characters>16880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Tuczapski</dc:creator>
  <cp:keywords/>
  <dc:description/>
  <cp:lastModifiedBy>Paula Misiak</cp:lastModifiedBy>
  <cp:revision>13</cp:revision>
  <cp:lastPrinted>2023-03-22T14:32:00Z</cp:lastPrinted>
  <dcterms:created xsi:type="dcterms:W3CDTF">2024-08-19T13:39:00Z</dcterms:created>
  <dcterms:modified xsi:type="dcterms:W3CDTF">2024-09-30T11:07:00Z</dcterms:modified>
</cp:coreProperties>
</file>